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FB" w:rsidRDefault="00A4357A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挂网招标设备功能及参数需求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741"/>
      </w:tblGrid>
      <w:tr w:rsidR="009637FB">
        <w:trPr>
          <w:jc w:val="center"/>
        </w:trPr>
        <w:tc>
          <w:tcPr>
            <w:tcW w:w="1555" w:type="dxa"/>
            <w:vAlign w:val="center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设备名称</w:t>
            </w:r>
          </w:p>
        </w:tc>
        <w:tc>
          <w:tcPr>
            <w:tcW w:w="6741" w:type="dxa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空气波压力循环治疗仪</w:t>
            </w:r>
          </w:p>
        </w:tc>
      </w:tr>
      <w:tr w:rsidR="009637FB">
        <w:trPr>
          <w:jc w:val="center"/>
        </w:trPr>
        <w:tc>
          <w:tcPr>
            <w:tcW w:w="1555" w:type="dxa"/>
            <w:vAlign w:val="center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采购数量</w:t>
            </w:r>
          </w:p>
        </w:tc>
        <w:tc>
          <w:tcPr>
            <w:tcW w:w="6741" w:type="dxa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9637FB">
        <w:trPr>
          <w:trHeight w:val="1126"/>
          <w:jc w:val="center"/>
        </w:trPr>
        <w:tc>
          <w:tcPr>
            <w:tcW w:w="1555" w:type="dxa"/>
            <w:vAlign w:val="center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设备用途</w:t>
            </w:r>
          </w:p>
        </w:tc>
        <w:tc>
          <w:tcPr>
            <w:tcW w:w="6741" w:type="dxa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适用于脑血管意外、脑外伤、脑手术后、脊髓病变引起的肢体功能障碍的辅助治疗，以及预防手术后或长期卧床而引起的静脉血栓，减轻肢体水肿。</w:t>
            </w:r>
          </w:p>
        </w:tc>
      </w:tr>
      <w:tr w:rsidR="009637FB">
        <w:trPr>
          <w:trHeight w:val="1127"/>
          <w:jc w:val="center"/>
        </w:trPr>
        <w:tc>
          <w:tcPr>
            <w:tcW w:w="1555" w:type="dxa"/>
            <w:vAlign w:val="center"/>
          </w:tcPr>
          <w:p w:rsidR="009637FB" w:rsidRDefault="00A4357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设备基本配置</w:t>
            </w:r>
          </w:p>
        </w:tc>
        <w:tc>
          <w:tcPr>
            <w:tcW w:w="6741" w:type="dxa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台车1台 主机1台 上下肢气囊若干</w:t>
            </w:r>
          </w:p>
        </w:tc>
      </w:tr>
      <w:tr w:rsidR="009637FB">
        <w:trPr>
          <w:trHeight w:val="2130"/>
          <w:jc w:val="center"/>
        </w:trPr>
        <w:tc>
          <w:tcPr>
            <w:tcW w:w="1555" w:type="dxa"/>
            <w:vAlign w:val="center"/>
          </w:tcPr>
          <w:p w:rsidR="009637FB" w:rsidRDefault="00A4357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采购所需技术参数</w:t>
            </w:r>
          </w:p>
        </w:tc>
        <w:tc>
          <w:tcPr>
            <w:tcW w:w="6741" w:type="dxa"/>
          </w:tcPr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1.※具有国家规定的医疗器械产品注册证;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2.大尺寸LCD液晶触摸显示屏，参数显示直观，操作简单快捷;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3.※3 种专业DVT治疗模式，6种专业4腔全肢气囊治疗模式，多达9种充气治疗模式，适用多种治疗场景。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4.※单腔压力可调可关闭功能:在治疗时，可以对充气的腔道进行参数调节，也可以针对特殊情况将腔道关闭，能有效避开患者不适合挤压的部位;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5.※配备一分一和一分二的充气导管，连接一分二导管时可以同时连接2个4腔气囊，同时治疗两个部位，可以达到两个通道一样的治疗效果;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6.※标配专业DVT分段式气囊，配合设备内部DVT治疗模式使用，可作DVT 模式和4腔模式两用机，适用于医院所有患者;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7.※特制叠加式双层结构气囊，有效地规避了出现压力死角，使挤压更有效;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8.※环形封闭式气囊设计，充气加压时形成圆形正向加压，不增加出血可能;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9.配备4腔上肢气囊、下肢气囊等多种不同形式气囊选配;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10.设备压强可在5-25Kpa(38-188mmHg)范围内连续可调，气压单位</w:t>
            </w:r>
            <w:proofErr w:type="spellStart"/>
            <w:r w:rsidRPr="00B5548D">
              <w:rPr>
                <w:rFonts w:ascii="仿宋" w:eastAsia="仿宋" w:hAnsi="仿宋" w:hint="eastAsia"/>
                <w:sz w:val="24"/>
                <w:szCs w:val="24"/>
              </w:rPr>
              <w:t>Kpa</w:t>
            </w:r>
            <w:proofErr w:type="spellEnd"/>
            <w:r w:rsidRPr="00B5548D">
              <w:rPr>
                <w:rFonts w:ascii="仿宋" w:eastAsia="仿宋" w:hAnsi="仿宋" w:hint="eastAsia"/>
                <w:sz w:val="24"/>
                <w:szCs w:val="24"/>
              </w:rPr>
              <w:t>和mmHg可进行转换;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11.特制充气气泵，有效地降低噪声，使用时产生的噪声≤65dB，振动幅度小，充气速度快，充气所用时间短;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12.※时间设定模式:DVT模式下，治疗时间1min~99h可调，满足患者超长时治疗;4腔气压模式下，治疗时间1min~99min可调，满足临床患者所需;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13.※设备内置压力传感器:不同肢体维度的患者，可以达到同等的治疗压力，保证了不同患者治疗效果相同;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14.※实时压力监测系统:可实现仪器设备充气时，每腔压力实时监测，实时显示当前腔道压力，避免加压过大，造成静脉瓣膜受损;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15.※智能参数记忆功能:对治疗过程中调节的参数设备可自动记忆该参数，在之后的循环充气中自动使用该参数，无需治疗师再次进行调节;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16.※梯度压力模式:内置程序，最后一腔充气强度仅有第一腔的60%，符合人体生物力学，使治疗时更加舒适并有效保护人体静脉瓣膜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17.※过压保护系统:充气过程中，如若外界压力过大则自动泄压保护，避免压力过大导致患者损伤;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18.断电保护功能:若在充气时，突然出现停电、断电的现象，仪器会自动泄压保护，避免对患者造成损伤;</w:t>
            </w:r>
          </w:p>
          <w:p w:rsidR="009637FB" w:rsidRPr="00B5548D" w:rsidRDefault="00A4357A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19.主机外壳采用ABS作为主要材质，坚固耐磨;气套采用TPU+尼龙布的材质，坚韧不易损坏，同时质地柔软，保证患者治疗时的舒适感;</w:t>
            </w:r>
          </w:p>
          <w:p w:rsidR="009637FB" w:rsidRDefault="00A4357A">
            <w:pPr>
              <w:pStyle w:val="ParaAttribute2"/>
              <w:rPr>
                <w:rFonts w:ascii="仿宋" w:eastAsia="仿宋" w:hAnsi="仿宋" w:hint="eastAsia"/>
                <w:sz w:val="24"/>
                <w:szCs w:val="24"/>
              </w:rPr>
            </w:pPr>
            <w:r w:rsidRPr="00B5548D">
              <w:rPr>
                <w:rFonts w:ascii="仿宋" w:eastAsia="仿宋" w:hAnsi="仿宋" w:hint="eastAsia"/>
                <w:sz w:val="24"/>
                <w:szCs w:val="24"/>
              </w:rPr>
              <w:t>20.※气囊已经通过中国药监局(NMPA)认证，可独立采购，一次性DVT气囊可作为耗材增加收益。</w:t>
            </w:r>
          </w:p>
          <w:p w:rsidR="00310172" w:rsidRPr="00B5548D" w:rsidRDefault="00310172">
            <w:pPr>
              <w:pStyle w:val="ParaAttribute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  <w:r w:rsidRPr="00B5548D">
              <w:rPr>
                <w:rFonts w:ascii="仿宋" w:eastAsia="仿宋" w:hAnsi="仿宋" w:hint="eastAsia"/>
                <w:sz w:val="24"/>
                <w:szCs w:val="24"/>
              </w:rPr>
              <w:t>.※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要求整机质保不低于3年</w:t>
            </w:r>
            <w:r w:rsidRPr="00B5548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9637FB">
        <w:trPr>
          <w:trHeight w:val="804"/>
          <w:jc w:val="center"/>
        </w:trPr>
        <w:tc>
          <w:tcPr>
            <w:tcW w:w="1555" w:type="dxa"/>
            <w:vAlign w:val="center"/>
          </w:tcPr>
          <w:p w:rsidR="009637FB" w:rsidRDefault="00A4357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科室签名</w:t>
            </w:r>
          </w:p>
        </w:tc>
        <w:tc>
          <w:tcPr>
            <w:tcW w:w="6741" w:type="dxa"/>
          </w:tcPr>
          <w:p w:rsidR="009637FB" w:rsidRDefault="009637F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637FB" w:rsidRDefault="00A4357A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职能科室：（章）</w:t>
      </w:r>
    </w:p>
    <w:sectPr w:rsidR="009637FB" w:rsidSect="00B5548D">
      <w:pgSz w:w="11906" w:h="16838"/>
      <w:pgMar w:top="851" w:right="1588" w:bottom="99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86" w:rsidRDefault="00E03886" w:rsidP="00B5548D">
      <w:r>
        <w:separator/>
      </w:r>
    </w:p>
  </w:endnote>
  <w:endnote w:type="continuationSeparator" w:id="0">
    <w:p w:rsidR="00E03886" w:rsidRDefault="00E03886" w:rsidP="00B5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86" w:rsidRDefault="00E03886" w:rsidP="00B5548D">
      <w:r>
        <w:separator/>
      </w:r>
    </w:p>
  </w:footnote>
  <w:footnote w:type="continuationSeparator" w:id="0">
    <w:p w:rsidR="00E03886" w:rsidRDefault="00E03886" w:rsidP="00B55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1YTZkY2Q3NDgwY2YwYmZmYzgxODc0NWU5YzI1MjAifQ=="/>
  </w:docVars>
  <w:rsids>
    <w:rsidRoot w:val="009C3D88"/>
    <w:rsid w:val="0002414E"/>
    <w:rsid w:val="000523F7"/>
    <w:rsid w:val="00071E19"/>
    <w:rsid w:val="00195E5B"/>
    <w:rsid w:val="001C55C9"/>
    <w:rsid w:val="001D51B6"/>
    <w:rsid w:val="00310172"/>
    <w:rsid w:val="0031161C"/>
    <w:rsid w:val="00325BC8"/>
    <w:rsid w:val="003459F1"/>
    <w:rsid w:val="003764B1"/>
    <w:rsid w:val="003D4283"/>
    <w:rsid w:val="005769BC"/>
    <w:rsid w:val="0058448F"/>
    <w:rsid w:val="005E36B3"/>
    <w:rsid w:val="006D56BA"/>
    <w:rsid w:val="00722047"/>
    <w:rsid w:val="0076626D"/>
    <w:rsid w:val="007A5AE4"/>
    <w:rsid w:val="007C3F0B"/>
    <w:rsid w:val="007F447C"/>
    <w:rsid w:val="00901397"/>
    <w:rsid w:val="00945EF9"/>
    <w:rsid w:val="00946043"/>
    <w:rsid w:val="009637FB"/>
    <w:rsid w:val="009C3D88"/>
    <w:rsid w:val="009E7FE1"/>
    <w:rsid w:val="00A04D5F"/>
    <w:rsid w:val="00A10455"/>
    <w:rsid w:val="00A4357A"/>
    <w:rsid w:val="00AF0664"/>
    <w:rsid w:val="00B451F4"/>
    <w:rsid w:val="00B5548D"/>
    <w:rsid w:val="00BA5AC0"/>
    <w:rsid w:val="00BF10CF"/>
    <w:rsid w:val="00C1670B"/>
    <w:rsid w:val="00C45F4F"/>
    <w:rsid w:val="00CD0DA0"/>
    <w:rsid w:val="00D36365"/>
    <w:rsid w:val="00D56D0A"/>
    <w:rsid w:val="00DD5A04"/>
    <w:rsid w:val="00E03886"/>
    <w:rsid w:val="00E84D79"/>
    <w:rsid w:val="00F05C27"/>
    <w:rsid w:val="00F1325C"/>
    <w:rsid w:val="00F22AF7"/>
    <w:rsid w:val="00F24DD1"/>
    <w:rsid w:val="00F42DDF"/>
    <w:rsid w:val="00F60042"/>
    <w:rsid w:val="00F71718"/>
    <w:rsid w:val="00F810D7"/>
    <w:rsid w:val="12377F46"/>
    <w:rsid w:val="6217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963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63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96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autoRedefine/>
    <w:uiPriority w:val="99"/>
    <w:semiHidden/>
    <w:locked/>
    <w:rsid w:val="009637F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637FB"/>
    <w:rPr>
      <w:rFonts w:cs="Times New Roman"/>
      <w:sz w:val="18"/>
      <w:szCs w:val="18"/>
    </w:rPr>
  </w:style>
  <w:style w:type="paragraph" w:customStyle="1" w:styleId="ParaAttribute2">
    <w:name w:val="ParaAttribute2"/>
    <w:autoRedefine/>
    <w:uiPriority w:val="99"/>
    <w:qFormat/>
    <w:rsid w:val="009637FB"/>
    <w:pPr>
      <w:widowControl w:val="0"/>
      <w:spacing w:before="156" w:after="156"/>
      <w:jc w:val="both"/>
    </w:pPr>
    <w:rPr>
      <w:rFonts w:ascii="Times New Roman" w:hAnsi="Times New Roman"/>
    </w:rPr>
  </w:style>
  <w:style w:type="paragraph" w:customStyle="1" w:styleId="ParaAttribute9">
    <w:name w:val="ParaAttribute9"/>
    <w:uiPriority w:val="99"/>
    <w:rsid w:val="009637FB"/>
    <w:pPr>
      <w:widowControl w:val="0"/>
      <w:spacing w:before="50"/>
      <w:ind w:left="99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181</Words>
  <Characters>1033</Characters>
  <Application>Microsoft Office Word</Application>
  <DocSecurity>0</DocSecurity>
  <Lines>8</Lines>
  <Paragraphs>2</Paragraphs>
  <ScaleCrop>false</ScaleCrop>
  <Company>泰兴市中医院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</dc:creator>
  <cp:lastModifiedBy>Sky123.Org</cp:lastModifiedBy>
  <cp:revision>21</cp:revision>
  <cp:lastPrinted>2015-12-25T01:24:00Z</cp:lastPrinted>
  <dcterms:created xsi:type="dcterms:W3CDTF">2015-04-09T01:57:00Z</dcterms:created>
  <dcterms:modified xsi:type="dcterms:W3CDTF">2024-04-22T02:46:00Z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194AEFACC5764106826305B8CBF5ED52_12</vt:lpwstr>
  </property>
</Properties>
</file>