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01"/>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392"/>
        <w:gridCol w:w="558"/>
      </w:tblGrid>
      <w:tr w:rsidR="002132D1" w:rsidTr="002132D1">
        <w:trPr>
          <w:trHeight w:val="409"/>
        </w:trPr>
        <w:tc>
          <w:tcPr>
            <w:tcW w:w="883" w:type="dxa"/>
            <w:tcBorders>
              <w:left w:val="single" w:sz="4" w:space="0" w:color="auto"/>
              <w:right w:val="single" w:sz="4" w:space="0" w:color="auto"/>
            </w:tcBorders>
            <w:vAlign w:val="center"/>
          </w:tcPr>
          <w:p w:rsidR="002132D1" w:rsidRPr="00F44589" w:rsidRDefault="002132D1" w:rsidP="002132D1">
            <w:pPr>
              <w:spacing w:line="240" w:lineRule="atLeast"/>
              <w:jc w:val="center"/>
              <w:rPr>
                <w:sz w:val="18"/>
                <w:szCs w:val="18"/>
              </w:rPr>
            </w:pPr>
            <w:r w:rsidRPr="00F44589">
              <w:rPr>
                <w:rFonts w:hint="eastAsia"/>
                <w:sz w:val="18"/>
                <w:szCs w:val="18"/>
              </w:rPr>
              <w:t>评审</w:t>
            </w:r>
          </w:p>
          <w:p w:rsidR="002132D1" w:rsidRPr="00F44589" w:rsidRDefault="002132D1" w:rsidP="002132D1">
            <w:pPr>
              <w:spacing w:line="240" w:lineRule="atLeast"/>
              <w:jc w:val="center"/>
              <w:rPr>
                <w:sz w:val="18"/>
                <w:szCs w:val="18"/>
              </w:rPr>
            </w:pPr>
            <w:r w:rsidRPr="00F44589">
              <w:rPr>
                <w:rFonts w:hint="eastAsia"/>
                <w:sz w:val="18"/>
                <w:szCs w:val="18"/>
              </w:rPr>
              <w:t>项目</w:t>
            </w:r>
          </w:p>
        </w:tc>
        <w:tc>
          <w:tcPr>
            <w:tcW w:w="7392" w:type="dxa"/>
            <w:tcBorders>
              <w:top w:val="single" w:sz="4" w:space="0" w:color="auto"/>
              <w:left w:val="single" w:sz="4" w:space="0" w:color="auto"/>
              <w:right w:val="single" w:sz="4" w:space="0" w:color="auto"/>
            </w:tcBorders>
            <w:vAlign w:val="center"/>
          </w:tcPr>
          <w:p w:rsidR="002132D1" w:rsidRPr="00F44589" w:rsidRDefault="002132D1" w:rsidP="002132D1">
            <w:pPr>
              <w:spacing w:line="240" w:lineRule="atLeast"/>
              <w:jc w:val="center"/>
              <w:rPr>
                <w:sz w:val="18"/>
                <w:szCs w:val="18"/>
              </w:rPr>
            </w:pPr>
            <w:r w:rsidRPr="00F44589">
              <w:rPr>
                <w:rFonts w:hint="eastAsia"/>
                <w:sz w:val="18"/>
                <w:szCs w:val="18"/>
              </w:rPr>
              <w:t>评审细则</w:t>
            </w:r>
          </w:p>
        </w:tc>
        <w:tc>
          <w:tcPr>
            <w:tcW w:w="558" w:type="dxa"/>
            <w:tcBorders>
              <w:top w:val="single" w:sz="4" w:space="0" w:color="auto"/>
              <w:left w:val="single" w:sz="4" w:space="0" w:color="auto"/>
              <w:bottom w:val="single" w:sz="4" w:space="0" w:color="auto"/>
              <w:right w:val="single" w:sz="4" w:space="0" w:color="auto"/>
            </w:tcBorders>
            <w:vAlign w:val="center"/>
          </w:tcPr>
          <w:p w:rsidR="002132D1" w:rsidRDefault="002132D1" w:rsidP="002132D1">
            <w:pPr>
              <w:spacing w:line="240" w:lineRule="atLeast"/>
              <w:jc w:val="center"/>
            </w:pPr>
          </w:p>
        </w:tc>
      </w:tr>
      <w:tr w:rsidR="002132D1" w:rsidRPr="00F44589" w:rsidTr="002132D1">
        <w:trPr>
          <w:trHeight w:val="940"/>
        </w:trPr>
        <w:tc>
          <w:tcPr>
            <w:tcW w:w="883" w:type="dxa"/>
            <w:tcBorders>
              <w:left w:val="single" w:sz="4" w:space="0" w:color="auto"/>
              <w:right w:val="single" w:sz="4" w:space="0" w:color="auto"/>
            </w:tcBorders>
            <w:vAlign w:val="center"/>
          </w:tcPr>
          <w:p w:rsidR="002132D1" w:rsidRDefault="002132D1" w:rsidP="002132D1">
            <w:pPr>
              <w:widowControl/>
              <w:snapToGrid w:val="0"/>
              <w:spacing w:line="300" w:lineRule="exact"/>
              <w:jc w:val="center"/>
            </w:pPr>
            <w:r>
              <w:rPr>
                <w:rFonts w:hAnsi="宋体" w:hint="eastAsia"/>
              </w:rPr>
              <w:t>价</w:t>
            </w:r>
            <w:r>
              <w:t xml:space="preserve">  </w:t>
            </w:r>
            <w:r>
              <w:rPr>
                <w:rFonts w:hAnsi="宋体" w:hint="eastAsia"/>
              </w:rPr>
              <w:t>格</w:t>
            </w:r>
          </w:p>
          <w:p w:rsidR="002132D1" w:rsidRDefault="002132D1" w:rsidP="002132D1">
            <w:pPr>
              <w:widowControl/>
              <w:snapToGrid w:val="0"/>
              <w:spacing w:line="300" w:lineRule="exact"/>
              <w:jc w:val="center"/>
            </w:pPr>
            <w:r>
              <w:rPr>
                <w:rFonts w:hAnsi="宋体" w:hint="eastAsia"/>
              </w:rPr>
              <w:t>（</w:t>
            </w:r>
            <w:r>
              <w:t>3</w:t>
            </w:r>
            <w:r>
              <w:rPr>
                <w:rFonts w:hint="eastAsia"/>
              </w:rPr>
              <w:t>0</w:t>
            </w:r>
            <w:r>
              <w:rPr>
                <w:rFonts w:hAnsi="宋体" w:hint="eastAsia"/>
              </w:rPr>
              <w:t>分）</w:t>
            </w:r>
          </w:p>
        </w:tc>
        <w:tc>
          <w:tcPr>
            <w:tcW w:w="7392" w:type="dxa"/>
            <w:tcBorders>
              <w:top w:val="single" w:sz="4" w:space="0" w:color="auto"/>
              <w:left w:val="single" w:sz="4" w:space="0" w:color="auto"/>
              <w:right w:val="single" w:sz="4" w:space="0" w:color="auto"/>
            </w:tcBorders>
            <w:vAlign w:val="center"/>
          </w:tcPr>
          <w:p w:rsidR="002132D1" w:rsidRPr="00F44589" w:rsidRDefault="002132D1" w:rsidP="002132D1">
            <w:pPr>
              <w:spacing w:line="360" w:lineRule="exact"/>
              <w:jc w:val="left"/>
              <w:rPr>
                <w:sz w:val="18"/>
                <w:szCs w:val="18"/>
              </w:rPr>
            </w:pPr>
            <w:r w:rsidRPr="00F44589">
              <w:rPr>
                <w:rFonts w:hint="eastAsia"/>
                <w:sz w:val="18"/>
                <w:szCs w:val="18"/>
              </w:rPr>
              <w:t>1.</w:t>
            </w:r>
            <w:r w:rsidRPr="00F44589">
              <w:rPr>
                <w:rFonts w:hint="eastAsia"/>
                <w:sz w:val="18"/>
                <w:szCs w:val="18"/>
              </w:rPr>
              <w:t>资格性审查和响应性审查合格且投标价格最低为评标基准价＝</w:t>
            </w:r>
            <w:r w:rsidRPr="00F44589">
              <w:rPr>
                <w:rFonts w:hint="eastAsia"/>
                <w:sz w:val="18"/>
                <w:szCs w:val="18"/>
              </w:rPr>
              <w:t>30</w:t>
            </w:r>
            <w:r w:rsidRPr="00F44589">
              <w:rPr>
                <w:rFonts w:hint="eastAsia"/>
                <w:sz w:val="18"/>
                <w:szCs w:val="18"/>
              </w:rPr>
              <w:t>分。</w:t>
            </w:r>
          </w:p>
          <w:p w:rsidR="002132D1" w:rsidRPr="00F44589" w:rsidRDefault="002132D1" w:rsidP="002132D1">
            <w:pPr>
              <w:spacing w:line="360" w:lineRule="exact"/>
              <w:jc w:val="left"/>
              <w:rPr>
                <w:sz w:val="18"/>
                <w:szCs w:val="18"/>
              </w:rPr>
            </w:pPr>
            <w:r w:rsidRPr="00F44589">
              <w:rPr>
                <w:rFonts w:hint="eastAsia"/>
                <w:sz w:val="18"/>
                <w:szCs w:val="18"/>
              </w:rPr>
              <w:t>2.</w:t>
            </w:r>
            <w:r w:rsidRPr="00F44589">
              <w:rPr>
                <w:rFonts w:hint="eastAsia"/>
                <w:sz w:val="18"/>
                <w:szCs w:val="18"/>
              </w:rPr>
              <w:t>投标报价得分</w:t>
            </w:r>
            <w:r w:rsidRPr="00F44589">
              <w:rPr>
                <w:rFonts w:hint="eastAsia"/>
                <w:sz w:val="18"/>
                <w:szCs w:val="18"/>
              </w:rPr>
              <w:t>=</w:t>
            </w:r>
            <w:r w:rsidRPr="00F44589">
              <w:rPr>
                <w:rFonts w:hint="eastAsia"/>
                <w:sz w:val="18"/>
                <w:szCs w:val="18"/>
              </w:rPr>
              <w:t>（评标基准价</w:t>
            </w:r>
            <w:r w:rsidRPr="00F44589">
              <w:rPr>
                <w:rFonts w:hint="eastAsia"/>
                <w:sz w:val="18"/>
                <w:szCs w:val="18"/>
              </w:rPr>
              <w:t>/</w:t>
            </w:r>
            <w:r w:rsidRPr="00F44589">
              <w:rPr>
                <w:rFonts w:hint="eastAsia"/>
                <w:sz w:val="18"/>
                <w:szCs w:val="18"/>
              </w:rPr>
              <w:t>投标报价）╳</w:t>
            </w:r>
            <w:r w:rsidRPr="00F44589">
              <w:rPr>
                <w:rFonts w:hint="eastAsia"/>
                <w:sz w:val="18"/>
                <w:szCs w:val="18"/>
              </w:rPr>
              <w:t>30</w:t>
            </w:r>
            <w:r w:rsidRPr="00F44589">
              <w:rPr>
                <w:rFonts w:hint="eastAsia"/>
                <w:sz w:val="18"/>
                <w:szCs w:val="18"/>
              </w:rPr>
              <w:t>分（保留两位小数）</w:t>
            </w:r>
          </w:p>
          <w:p w:rsidR="002132D1" w:rsidRPr="00F44589" w:rsidRDefault="002132D1" w:rsidP="002132D1">
            <w:pPr>
              <w:spacing w:line="360" w:lineRule="exact"/>
              <w:jc w:val="left"/>
              <w:rPr>
                <w:sz w:val="18"/>
                <w:szCs w:val="18"/>
              </w:rPr>
            </w:pPr>
            <w:r w:rsidRPr="00F44589">
              <w:rPr>
                <w:rFonts w:hint="eastAsia"/>
                <w:sz w:val="18"/>
                <w:szCs w:val="18"/>
              </w:rPr>
              <w:t>根据《政府采购促进中小企业发展暂行办法》规定，对小型和微型企业的产品价格给予</w:t>
            </w:r>
            <w:r w:rsidRPr="00F44589">
              <w:rPr>
                <w:rFonts w:hint="eastAsia"/>
                <w:sz w:val="18"/>
                <w:szCs w:val="18"/>
              </w:rPr>
              <w:t>10%</w:t>
            </w:r>
            <w:r w:rsidRPr="00F44589">
              <w:rPr>
                <w:rFonts w:hint="eastAsia"/>
                <w:sz w:val="18"/>
                <w:szCs w:val="18"/>
              </w:rPr>
              <w:t>的扣除，扣除后的价格参与评审。</w:t>
            </w:r>
          </w:p>
          <w:p w:rsidR="002132D1" w:rsidRPr="00F44589" w:rsidRDefault="002132D1" w:rsidP="002132D1">
            <w:pPr>
              <w:jc w:val="left"/>
              <w:rPr>
                <w:rFonts w:ascii="宋体" w:hAnsi="宋体" w:cs="宋体"/>
                <w:sz w:val="18"/>
                <w:szCs w:val="18"/>
              </w:rPr>
            </w:pPr>
            <w:r w:rsidRPr="00F44589">
              <w:rPr>
                <w:rFonts w:hint="eastAsia"/>
                <w:sz w:val="18"/>
                <w:szCs w:val="18"/>
              </w:rPr>
              <w:t>须提供的材料：</w:t>
            </w:r>
            <w:r w:rsidRPr="00F44589">
              <w:rPr>
                <w:rFonts w:hint="eastAsia"/>
                <w:sz w:val="18"/>
                <w:szCs w:val="18"/>
              </w:rPr>
              <w:t>1.</w:t>
            </w:r>
            <w:r w:rsidRPr="00F44589">
              <w:rPr>
                <w:rFonts w:hint="eastAsia"/>
                <w:sz w:val="18"/>
                <w:szCs w:val="18"/>
              </w:rPr>
              <w:t>投标产品是由投标人制造的，投标人提供《中小企业声明函》（格式见附件）；</w:t>
            </w:r>
            <w:r w:rsidRPr="00F44589">
              <w:rPr>
                <w:rFonts w:hint="eastAsia"/>
                <w:sz w:val="18"/>
                <w:szCs w:val="18"/>
              </w:rPr>
              <w:t>2.</w:t>
            </w:r>
            <w:r w:rsidRPr="00F44589">
              <w:rPr>
                <w:rFonts w:hint="eastAsia"/>
                <w:sz w:val="18"/>
                <w:szCs w:val="18"/>
              </w:rPr>
              <w:t>投标产品是由其他中小企业制造的，投标人提供其他企业的《中小企业声明函》（格式见附件）</w:t>
            </w:r>
          </w:p>
        </w:tc>
        <w:tc>
          <w:tcPr>
            <w:tcW w:w="558" w:type="dxa"/>
            <w:tcBorders>
              <w:top w:val="single" w:sz="4" w:space="0" w:color="auto"/>
              <w:left w:val="single" w:sz="4" w:space="0" w:color="auto"/>
              <w:right w:val="single" w:sz="4" w:space="0" w:color="auto"/>
            </w:tcBorders>
            <w:vAlign w:val="center"/>
          </w:tcPr>
          <w:p w:rsidR="002132D1" w:rsidRPr="00F44589" w:rsidRDefault="002132D1" w:rsidP="002132D1">
            <w:pPr>
              <w:widowControl/>
              <w:spacing w:line="276" w:lineRule="auto"/>
              <w:jc w:val="center"/>
              <w:rPr>
                <w:sz w:val="18"/>
                <w:szCs w:val="18"/>
              </w:rPr>
            </w:pPr>
          </w:p>
        </w:tc>
      </w:tr>
      <w:tr w:rsidR="002132D1" w:rsidRPr="00F44589" w:rsidTr="002132D1">
        <w:trPr>
          <w:trHeight w:val="2227"/>
        </w:trPr>
        <w:tc>
          <w:tcPr>
            <w:tcW w:w="883" w:type="dxa"/>
            <w:tcBorders>
              <w:left w:val="single" w:sz="4" w:space="0" w:color="auto"/>
              <w:right w:val="single" w:sz="4" w:space="0" w:color="auto"/>
            </w:tcBorders>
            <w:vAlign w:val="center"/>
          </w:tcPr>
          <w:p w:rsidR="002132D1" w:rsidRDefault="002132D1" w:rsidP="002132D1">
            <w:pPr>
              <w:widowControl/>
              <w:snapToGrid w:val="0"/>
              <w:spacing w:line="300" w:lineRule="exact"/>
              <w:jc w:val="center"/>
              <w:rPr>
                <w:rFonts w:hAnsi="宋体"/>
              </w:rPr>
            </w:pPr>
            <w:r>
              <w:rPr>
                <w:rFonts w:hAnsi="宋体" w:hint="eastAsia"/>
              </w:rPr>
              <w:t>综合实力</w:t>
            </w:r>
            <w:r>
              <w:rPr>
                <w:rFonts w:hAnsi="宋体" w:hint="eastAsia"/>
              </w:rPr>
              <w:t xml:space="preserve"> </w:t>
            </w:r>
            <w:r>
              <w:rPr>
                <w:rFonts w:hAnsi="宋体" w:hint="eastAsia"/>
              </w:rPr>
              <w:t>（</w:t>
            </w:r>
            <w:r>
              <w:rPr>
                <w:rFonts w:hAnsi="宋体"/>
              </w:rPr>
              <w:t>10</w:t>
            </w:r>
            <w:r>
              <w:rPr>
                <w:rFonts w:hAnsi="宋体" w:hint="eastAsia"/>
              </w:rPr>
              <w:t>分）</w:t>
            </w:r>
          </w:p>
        </w:tc>
        <w:tc>
          <w:tcPr>
            <w:tcW w:w="7392" w:type="dxa"/>
            <w:tcBorders>
              <w:top w:val="single" w:sz="4" w:space="0" w:color="auto"/>
              <w:left w:val="single" w:sz="4" w:space="0" w:color="auto"/>
              <w:right w:val="single" w:sz="4" w:space="0" w:color="auto"/>
            </w:tcBorders>
            <w:vAlign w:val="center"/>
          </w:tcPr>
          <w:p w:rsidR="002132D1" w:rsidRPr="00F44589" w:rsidRDefault="002132D1" w:rsidP="002132D1">
            <w:pPr>
              <w:pStyle w:val="a0"/>
              <w:numPr>
                <w:ilvl w:val="0"/>
                <w:numId w:val="1"/>
              </w:numPr>
              <w:ind w:firstLineChars="0"/>
              <w:rPr>
                <w:sz w:val="18"/>
                <w:szCs w:val="18"/>
              </w:rPr>
            </w:pPr>
            <w:r w:rsidRPr="00F44589">
              <w:rPr>
                <w:sz w:val="18"/>
                <w:szCs w:val="18"/>
              </w:rPr>
              <w:t>投标人获得</w:t>
            </w:r>
            <w:r w:rsidRPr="00F44589">
              <w:rPr>
                <w:sz w:val="18"/>
                <w:szCs w:val="18"/>
              </w:rPr>
              <w:t>ISO9001</w:t>
            </w:r>
            <w:r w:rsidRPr="00F44589">
              <w:rPr>
                <w:sz w:val="18"/>
                <w:szCs w:val="18"/>
              </w:rPr>
              <w:t>标准及</w:t>
            </w:r>
            <w:r w:rsidRPr="00F44589">
              <w:rPr>
                <w:rFonts w:hint="eastAsia"/>
                <w:sz w:val="18"/>
                <w:szCs w:val="18"/>
              </w:rPr>
              <w:t>G</w:t>
            </w:r>
            <w:r w:rsidRPr="00F44589">
              <w:rPr>
                <w:sz w:val="18"/>
                <w:szCs w:val="18"/>
              </w:rPr>
              <w:t>B/T50430</w:t>
            </w:r>
            <w:r w:rsidRPr="00F44589">
              <w:rPr>
                <w:sz w:val="18"/>
                <w:szCs w:val="18"/>
              </w:rPr>
              <w:t>质量管理体系认证证书，得</w:t>
            </w:r>
            <w:r w:rsidRPr="00F44589">
              <w:rPr>
                <w:sz w:val="18"/>
                <w:szCs w:val="18"/>
              </w:rPr>
              <w:t>2</w:t>
            </w:r>
            <w:r w:rsidRPr="00F44589">
              <w:rPr>
                <w:sz w:val="18"/>
                <w:szCs w:val="18"/>
              </w:rPr>
              <w:t>分，没有不得分</w:t>
            </w:r>
          </w:p>
          <w:p w:rsidR="002132D1" w:rsidRPr="00F44589" w:rsidRDefault="002132D1" w:rsidP="002132D1">
            <w:pPr>
              <w:pStyle w:val="a0"/>
              <w:numPr>
                <w:ilvl w:val="0"/>
                <w:numId w:val="1"/>
              </w:numPr>
              <w:ind w:firstLineChars="0"/>
              <w:rPr>
                <w:sz w:val="18"/>
                <w:szCs w:val="18"/>
              </w:rPr>
            </w:pPr>
            <w:r w:rsidRPr="00F44589">
              <w:rPr>
                <w:sz w:val="18"/>
                <w:szCs w:val="18"/>
              </w:rPr>
              <w:t>投标人获得</w:t>
            </w:r>
            <w:r w:rsidRPr="00F44589">
              <w:rPr>
                <w:sz w:val="18"/>
                <w:szCs w:val="18"/>
              </w:rPr>
              <w:t>ISO14001</w:t>
            </w:r>
            <w:r w:rsidRPr="00F44589">
              <w:rPr>
                <w:sz w:val="18"/>
                <w:szCs w:val="18"/>
              </w:rPr>
              <w:t>环境管理体系认证证书，得</w:t>
            </w:r>
            <w:r w:rsidRPr="00F44589">
              <w:rPr>
                <w:sz w:val="18"/>
                <w:szCs w:val="18"/>
              </w:rPr>
              <w:t>2</w:t>
            </w:r>
            <w:r w:rsidRPr="00F44589">
              <w:rPr>
                <w:sz w:val="18"/>
                <w:szCs w:val="18"/>
              </w:rPr>
              <w:t>分，没有不得分</w:t>
            </w:r>
          </w:p>
          <w:p w:rsidR="002132D1" w:rsidRPr="00F44589" w:rsidRDefault="002132D1" w:rsidP="002132D1">
            <w:pPr>
              <w:pStyle w:val="a0"/>
              <w:numPr>
                <w:ilvl w:val="0"/>
                <w:numId w:val="1"/>
              </w:numPr>
              <w:ind w:firstLineChars="0"/>
              <w:rPr>
                <w:sz w:val="18"/>
                <w:szCs w:val="18"/>
              </w:rPr>
            </w:pPr>
            <w:r w:rsidRPr="00F44589">
              <w:rPr>
                <w:sz w:val="18"/>
                <w:szCs w:val="18"/>
              </w:rPr>
              <w:t>投标人获得</w:t>
            </w:r>
            <w:r w:rsidRPr="00F44589">
              <w:rPr>
                <w:sz w:val="18"/>
                <w:szCs w:val="18"/>
              </w:rPr>
              <w:t>ISO</w:t>
            </w:r>
            <w:r w:rsidRPr="00F44589">
              <w:rPr>
                <w:rFonts w:hint="eastAsia"/>
                <w:sz w:val="18"/>
                <w:szCs w:val="18"/>
              </w:rPr>
              <w:t>45001</w:t>
            </w:r>
            <w:r w:rsidRPr="00F44589">
              <w:rPr>
                <w:rFonts w:hint="eastAsia"/>
                <w:sz w:val="18"/>
                <w:szCs w:val="18"/>
              </w:rPr>
              <w:t>职业健康安全管理</w:t>
            </w:r>
            <w:r w:rsidRPr="00F44589">
              <w:rPr>
                <w:sz w:val="18"/>
                <w:szCs w:val="18"/>
              </w:rPr>
              <w:t>体系认证证书</w:t>
            </w:r>
            <w:r w:rsidRPr="00F44589">
              <w:rPr>
                <w:rFonts w:hint="eastAsia"/>
                <w:sz w:val="18"/>
                <w:szCs w:val="18"/>
              </w:rPr>
              <w:t>，</w:t>
            </w:r>
            <w:r w:rsidRPr="00F44589">
              <w:rPr>
                <w:sz w:val="18"/>
                <w:szCs w:val="18"/>
              </w:rPr>
              <w:t>得</w:t>
            </w:r>
            <w:r w:rsidRPr="00F44589">
              <w:rPr>
                <w:sz w:val="18"/>
                <w:szCs w:val="18"/>
              </w:rPr>
              <w:t>2</w:t>
            </w:r>
            <w:r w:rsidRPr="00F44589">
              <w:rPr>
                <w:sz w:val="18"/>
                <w:szCs w:val="18"/>
              </w:rPr>
              <w:t>分，没有不得分</w:t>
            </w:r>
          </w:p>
          <w:p w:rsidR="002132D1" w:rsidRPr="00F44589" w:rsidRDefault="002132D1" w:rsidP="002132D1">
            <w:pPr>
              <w:pStyle w:val="a0"/>
              <w:numPr>
                <w:ilvl w:val="0"/>
                <w:numId w:val="1"/>
              </w:numPr>
              <w:ind w:firstLineChars="0"/>
              <w:rPr>
                <w:sz w:val="18"/>
                <w:szCs w:val="18"/>
              </w:rPr>
            </w:pPr>
            <w:r w:rsidRPr="00F44589">
              <w:rPr>
                <w:rFonts w:hint="eastAsia"/>
                <w:sz w:val="18"/>
                <w:szCs w:val="18"/>
              </w:rPr>
              <w:t>具有电子及智能化工程专业承包电贰级和建筑装饰装修贰级资质，得</w:t>
            </w:r>
            <w:r w:rsidRPr="00F44589">
              <w:rPr>
                <w:rFonts w:hint="eastAsia"/>
                <w:sz w:val="18"/>
                <w:szCs w:val="18"/>
              </w:rPr>
              <w:t>4</w:t>
            </w:r>
            <w:r w:rsidRPr="00F44589">
              <w:rPr>
                <w:rFonts w:hint="eastAsia"/>
                <w:sz w:val="18"/>
                <w:szCs w:val="18"/>
              </w:rPr>
              <w:t>分，没有不得分</w:t>
            </w:r>
          </w:p>
          <w:p w:rsidR="002132D1" w:rsidRPr="00F44589" w:rsidRDefault="002132D1" w:rsidP="002132D1">
            <w:pPr>
              <w:rPr>
                <w:sz w:val="18"/>
                <w:szCs w:val="18"/>
              </w:rPr>
            </w:pPr>
            <w:r w:rsidRPr="00F44589">
              <w:rPr>
                <w:rFonts w:hint="eastAsia"/>
                <w:sz w:val="18"/>
                <w:szCs w:val="18"/>
              </w:rPr>
              <w:t>以上评审依据：标书中提供有效证书复印件加盖投标人公章（原件备查），证书必须在有效期范围之内，三体系认证证书要求国家认监委官网可查询。</w:t>
            </w:r>
          </w:p>
        </w:tc>
        <w:tc>
          <w:tcPr>
            <w:tcW w:w="558" w:type="dxa"/>
            <w:tcBorders>
              <w:top w:val="single" w:sz="4" w:space="0" w:color="auto"/>
              <w:left w:val="single" w:sz="4" w:space="0" w:color="auto"/>
              <w:right w:val="single" w:sz="4" w:space="0" w:color="auto"/>
            </w:tcBorders>
            <w:vAlign w:val="center"/>
          </w:tcPr>
          <w:p w:rsidR="002132D1" w:rsidRPr="00F44589" w:rsidRDefault="002132D1" w:rsidP="002132D1">
            <w:pPr>
              <w:widowControl/>
              <w:spacing w:line="276" w:lineRule="auto"/>
              <w:jc w:val="center"/>
              <w:rPr>
                <w:sz w:val="18"/>
                <w:szCs w:val="18"/>
              </w:rPr>
            </w:pPr>
          </w:p>
        </w:tc>
      </w:tr>
      <w:tr w:rsidR="002132D1" w:rsidRPr="00F44589" w:rsidTr="002132D1">
        <w:trPr>
          <w:trHeight w:val="2808"/>
        </w:trPr>
        <w:tc>
          <w:tcPr>
            <w:tcW w:w="883" w:type="dxa"/>
            <w:tcBorders>
              <w:left w:val="single" w:sz="4" w:space="0" w:color="auto"/>
              <w:right w:val="single" w:sz="4" w:space="0" w:color="auto"/>
            </w:tcBorders>
            <w:vAlign w:val="center"/>
          </w:tcPr>
          <w:p w:rsidR="002132D1" w:rsidRDefault="002132D1" w:rsidP="002132D1">
            <w:pPr>
              <w:widowControl/>
              <w:snapToGrid w:val="0"/>
              <w:spacing w:line="300" w:lineRule="exact"/>
              <w:jc w:val="center"/>
              <w:rPr>
                <w:rFonts w:hAnsi="宋体"/>
              </w:rPr>
            </w:pPr>
            <w:r>
              <w:rPr>
                <w:rFonts w:hAnsi="宋体" w:hint="eastAsia"/>
              </w:rPr>
              <w:t>技术参数及产品性能</w:t>
            </w:r>
          </w:p>
          <w:p w:rsidR="002132D1" w:rsidRDefault="002132D1" w:rsidP="002132D1">
            <w:pPr>
              <w:widowControl/>
              <w:snapToGrid w:val="0"/>
              <w:spacing w:line="300" w:lineRule="exact"/>
              <w:jc w:val="center"/>
              <w:rPr>
                <w:rFonts w:hAnsi="宋体"/>
              </w:rPr>
            </w:pPr>
            <w:r>
              <w:rPr>
                <w:rFonts w:hAnsi="宋体" w:hint="eastAsia"/>
              </w:rPr>
              <w:t>（</w:t>
            </w:r>
            <w:r>
              <w:rPr>
                <w:rFonts w:hAnsi="宋体"/>
              </w:rPr>
              <w:t>3</w:t>
            </w:r>
            <w:r w:rsidR="003901E5">
              <w:rPr>
                <w:rFonts w:hAnsi="宋体" w:hint="eastAsia"/>
              </w:rPr>
              <w:t>0</w:t>
            </w:r>
            <w:r>
              <w:rPr>
                <w:rFonts w:hAnsi="宋体" w:hint="eastAsia"/>
              </w:rPr>
              <w:t>分）</w:t>
            </w:r>
          </w:p>
        </w:tc>
        <w:tc>
          <w:tcPr>
            <w:tcW w:w="7392" w:type="dxa"/>
            <w:tcBorders>
              <w:top w:val="single" w:sz="4" w:space="0" w:color="auto"/>
              <w:left w:val="single" w:sz="4" w:space="0" w:color="auto"/>
              <w:right w:val="single" w:sz="4" w:space="0" w:color="auto"/>
            </w:tcBorders>
            <w:vAlign w:val="center"/>
          </w:tcPr>
          <w:p w:rsidR="002132D1" w:rsidRPr="00F44589" w:rsidRDefault="002132D1" w:rsidP="002132D1">
            <w:pPr>
              <w:jc w:val="left"/>
              <w:rPr>
                <w:sz w:val="18"/>
                <w:szCs w:val="18"/>
              </w:rPr>
            </w:pPr>
            <w:r w:rsidRPr="00F44589">
              <w:rPr>
                <w:rFonts w:hint="eastAsia"/>
                <w:sz w:val="18"/>
                <w:szCs w:val="18"/>
              </w:rPr>
              <w:t>招标文件技术标准及要求的参数，全部满足得</w:t>
            </w:r>
            <w:r w:rsidRPr="00F44589">
              <w:rPr>
                <w:sz w:val="18"/>
                <w:szCs w:val="18"/>
              </w:rPr>
              <w:t>3</w:t>
            </w:r>
            <w:r w:rsidR="00CF4909">
              <w:rPr>
                <w:rFonts w:hint="eastAsia"/>
                <w:sz w:val="18"/>
                <w:szCs w:val="18"/>
              </w:rPr>
              <w:t>0</w:t>
            </w:r>
            <w:bookmarkStart w:id="0" w:name="_GoBack"/>
            <w:bookmarkEnd w:id="0"/>
            <w:r w:rsidRPr="00F44589">
              <w:rPr>
                <w:rFonts w:hint="eastAsia"/>
                <w:sz w:val="18"/>
                <w:szCs w:val="18"/>
              </w:rPr>
              <w:t>分，每有一项不满足扣</w:t>
            </w:r>
            <w:r w:rsidRPr="00F44589">
              <w:rPr>
                <w:rFonts w:hint="eastAsia"/>
                <w:sz w:val="18"/>
                <w:szCs w:val="18"/>
              </w:rPr>
              <w:t>2</w:t>
            </w:r>
            <w:r w:rsidRPr="00F44589">
              <w:rPr>
                <w:rFonts w:hint="eastAsia"/>
                <w:sz w:val="18"/>
                <w:szCs w:val="18"/>
              </w:rPr>
              <w:t>分，（参数无偏离视为满足要求）标书中提供相应要求的检测报告、证书复印件加盖生产厂家公章</w:t>
            </w:r>
          </w:p>
          <w:p w:rsidR="002132D1" w:rsidRPr="00F44589" w:rsidRDefault="002132D1" w:rsidP="002132D1">
            <w:pPr>
              <w:jc w:val="left"/>
              <w:rPr>
                <w:sz w:val="18"/>
                <w:szCs w:val="18"/>
              </w:rPr>
            </w:pPr>
            <w:r w:rsidRPr="00F44589">
              <w:rPr>
                <w:rFonts w:hint="eastAsia"/>
                <w:sz w:val="18"/>
                <w:szCs w:val="18"/>
              </w:rPr>
              <w:t xml:space="preserve">  1. </w:t>
            </w:r>
            <w:r w:rsidRPr="00F44589">
              <w:rPr>
                <w:rFonts w:hint="eastAsia"/>
                <w:sz w:val="18"/>
                <w:szCs w:val="18"/>
              </w:rPr>
              <w:t>所投</w:t>
            </w:r>
            <w:r w:rsidRPr="00F44589">
              <w:rPr>
                <w:rFonts w:hint="eastAsia"/>
                <w:sz w:val="18"/>
                <w:szCs w:val="18"/>
              </w:rPr>
              <w:t>LED</w:t>
            </w:r>
            <w:r w:rsidRPr="00F44589">
              <w:rPr>
                <w:rFonts w:hint="eastAsia"/>
                <w:sz w:val="18"/>
                <w:szCs w:val="18"/>
              </w:rPr>
              <w:t>显示屏制造商需具有</w:t>
            </w:r>
            <w:r w:rsidRPr="00F44589">
              <w:rPr>
                <w:rFonts w:hint="eastAsia"/>
                <w:sz w:val="18"/>
                <w:szCs w:val="18"/>
              </w:rPr>
              <w:t>EDI</w:t>
            </w:r>
            <w:r w:rsidRPr="00F44589">
              <w:rPr>
                <w:rFonts w:hint="eastAsia"/>
                <w:sz w:val="18"/>
                <w:szCs w:val="18"/>
              </w:rPr>
              <w:t>经营许可证，提供证书复印件并加盖厂商公章。（</w:t>
            </w:r>
            <w:r w:rsidRPr="00F44589">
              <w:rPr>
                <w:rFonts w:hint="eastAsia"/>
                <w:sz w:val="18"/>
                <w:szCs w:val="18"/>
              </w:rPr>
              <w:t>1</w:t>
            </w:r>
            <w:r w:rsidRPr="00F44589">
              <w:rPr>
                <w:rFonts w:hint="eastAsia"/>
                <w:sz w:val="18"/>
                <w:szCs w:val="18"/>
              </w:rPr>
              <w:t>分）</w:t>
            </w:r>
          </w:p>
          <w:p w:rsidR="002132D1" w:rsidRPr="00F44589" w:rsidRDefault="002132D1" w:rsidP="002132D1">
            <w:pPr>
              <w:pStyle w:val="a1"/>
              <w:ind w:firstLine="0"/>
              <w:rPr>
                <w:rFonts w:ascii="宋体" w:hAnsi="宋体" w:cs="宋体"/>
                <w:sz w:val="18"/>
                <w:szCs w:val="18"/>
              </w:rPr>
            </w:pPr>
            <w:r w:rsidRPr="00F44589">
              <w:rPr>
                <w:rFonts w:hint="eastAsia"/>
                <w:sz w:val="18"/>
                <w:szCs w:val="18"/>
              </w:rPr>
              <w:t xml:space="preserve">  2. </w:t>
            </w:r>
            <w:r w:rsidRPr="00F44589">
              <w:rPr>
                <w:rFonts w:ascii="宋体" w:hAnsi="宋体" w:cs="宋体" w:hint="eastAsia"/>
                <w:sz w:val="18"/>
                <w:szCs w:val="18"/>
              </w:rPr>
              <w:t>所投LED显示屏制造商具有信息安全应急处理服务能力和资质。（提供国家级网络安全审查技术与认证中心出具的证书复印件加盖制造商公章）</w:t>
            </w:r>
            <w:r w:rsidRPr="00F44589">
              <w:rPr>
                <w:rFonts w:hint="eastAsia"/>
                <w:sz w:val="18"/>
                <w:szCs w:val="18"/>
              </w:rPr>
              <w:t>（</w:t>
            </w:r>
            <w:r w:rsidRPr="00F44589">
              <w:rPr>
                <w:rFonts w:hint="eastAsia"/>
                <w:sz w:val="18"/>
                <w:szCs w:val="18"/>
              </w:rPr>
              <w:t>1</w:t>
            </w:r>
            <w:r w:rsidRPr="00F44589">
              <w:rPr>
                <w:rFonts w:hint="eastAsia"/>
                <w:sz w:val="18"/>
                <w:szCs w:val="18"/>
              </w:rPr>
              <w:t>分）</w:t>
            </w:r>
          </w:p>
          <w:p w:rsidR="002132D1" w:rsidRPr="00F44589" w:rsidRDefault="002132D1" w:rsidP="002132D1">
            <w:pPr>
              <w:jc w:val="left"/>
              <w:rPr>
                <w:rFonts w:ascii="宋体" w:hAnsi="宋体" w:cs="宋体"/>
                <w:sz w:val="18"/>
                <w:szCs w:val="18"/>
              </w:rPr>
            </w:pPr>
            <w:r w:rsidRPr="00F44589">
              <w:rPr>
                <w:rFonts w:hint="eastAsia"/>
                <w:sz w:val="18"/>
                <w:szCs w:val="18"/>
              </w:rPr>
              <w:t xml:space="preserve">  3.</w:t>
            </w:r>
            <w:r w:rsidRPr="00F44589">
              <w:rPr>
                <w:sz w:val="18"/>
                <w:szCs w:val="18"/>
              </w:rPr>
              <w:t xml:space="preserve"> </w:t>
            </w:r>
            <w:r w:rsidRPr="00F44589">
              <w:rPr>
                <w:rFonts w:hint="eastAsia"/>
                <w:sz w:val="18"/>
                <w:szCs w:val="18"/>
              </w:rPr>
              <w:t>所投</w:t>
            </w:r>
            <w:r w:rsidRPr="00F44589">
              <w:rPr>
                <w:rFonts w:hint="eastAsia"/>
                <w:sz w:val="18"/>
                <w:szCs w:val="18"/>
              </w:rPr>
              <w:t>LED</w:t>
            </w:r>
            <w:r w:rsidRPr="00F44589">
              <w:rPr>
                <w:rFonts w:hint="eastAsia"/>
                <w:sz w:val="18"/>
                <w:szCs w:val="18"/>
              </w:rPr>
              <w:t>显示屏制造商需具有软件安全开发服务资格和能力，提供国家级网络安全审查技术与认证中心出具的证书复印件加盖制造商公章</w:t>
            </w:r>
            <w:r w:rsidRPr="00F44589">
              <w:rPr>
                <w:rFonts w:hint="eastAsia"/>
                <w:sz w:val="18"/>
                <w:szCs w:val="18"/>
              </w:rPr>
              <w:t xml:space="preserve"> </w:t>
            </w:r>
            <w:r w:rsidRPr="00F44589">
              <w:rPr>
                <w:rFonts w:hint="eastAsia"/>
                <w:sz w:val="18"/>
                <w:szCs w:val="18"/>
              </w:rPr>
              <w:t>（</w:t>
            </w:r>
            <w:r w:rsidRPr="00F44589">
              <w:rPr>
                <w:rFonts w:hint="eastAsia"/>
                <w:sz w:val="18"/>
                <w:szCs w:val="18"/>
              </w:rPr>
              <w:t>1</w:t>
            </w:r>
            <w:r w:rsidRPr="00F44589">
              <w:rPr>
                <w:rFonts w:hint="eastAsia"/>
                <w:sz w:val="18"/>
                <w:szCs w:val="18"/>
              </w:rPr>
              <w:t>分）</w:t>
            </w:r>
          </w:p>
        </w:tc>
        <w:tc>
          <w:tcPr>
            <w:tcW w:w="558" w:type="dxa"/>
            <w:tcBorders>
              <w:left w:val="single" w:sz="4" w:space="0" w:color="auto"/>
              <w:right w:val="single" w:sz="4" w:space="0" w:color="auto"/>
            </w:tcBorders>
            <w:vAlign w:val="center"/>
          </w:tcPr>
          <w:p w:rsidR="002132D1" w:rsidRPr="00F44589" w:rsidRDefault="002132D1" w:rsidP="002132D1">
            <w:pPr>
              <w:widowControl/>
              <w:spacing w:line="276" w:lineRule="auto"/>
              <w:jc w:val="center"/>
              <w:rPr>
                <w:rFonts w:ascii="宋体" w:hAnsi="宋体" w:cs="宋体"/>
                <w:sz w:val="18"/>
                <w:szCs w:val="18"/>
              </w:rPr>
            </w:pPr>
          </w:p>
        </w:tc>
      </w:tr>
      <w:tr w:rsidR="002132D1" w:rsidRPr="00F44589" w:rsidTr="002132D1">
        <w:trPr>
          <w:trHeight w:val="940"/>
        </w:trPr>
        <w:tc>
          <w:tcPr>
            <w:tcW w:w="883" w:type="dxa"/>
            <w:tcBorders>
              <w:left w:val="single" w:sz="4" w:space="0" w:color="auto"/>
              <w:right w:val="single" w:sz="4" w:space="0" w:color="auto"/>
            </w:tcBorders>
            <w:vAlign w:val="center"/>
          </w:tcPr>
          <w:p w:rsidR="002132D1" w:rsidRDefault="002132D1" w:rsidP="003901E5">
            <w:pPr>
              <w:widowControl/>
              <w:snapToGrid w:val="0"/>
              <w:spacing w:line="300" w:lineRule="exact"/>
              <w:jc w:val="center"/>
              <w:rPr>
                <w:rFonts w:hAnsi="宋体"/>
              </w:rPr>
            </w:pPr>
            <w:r>
              <w:rPr>
                <w:rFonts w:hAnsi="宋体" w:hint="eastAsia"/>
              </w:rPr>
              <w:t>实施方案</w:t>
            </w:r>
            <w:r>
              <w:rPr>
                <w:rFonts w:hAnsi="宋体" w:hint="eastAsia"/>
              </w:rPr>
              <w:t xml:space="preserve"> </w:t>
            </w:r>
            <w:r>
              <w:rPr>
                <w:rFonts w:hAnsi="宋体" w:hint="eastAsia"/>
              </w:rPr>
              <w:t>（</w:t>
            </w:r>
            <w:r w:rsidR="003901E5">
              <w:rPr>
                <w:rFonts w:hAnsi="宋体"/>
              </w:rPr>
              <w:t>5</w:t>
            </w:r>
            <w:r>
              <w:rPr>
                <w:rFonts w:hAnsi="宋体" w:hint="eastAsia"/>
              </w:rPr>
              <w:t>分）</w:t>
            </w:r>
          </w:p>
        </w:tc>
        <w:tc>
          <w:tcPr>
            <w:tcW w:w="7392" w:type="dxa"/>
            <w:tcBorders>
              <w:top w:val="single" w:sz="4" w:space="0" w:color="auto"/>
              <w:left w:val="single" w:sz="4" w:space="0" w:color="auto"/>
              <w:right w:val="single" w:sz="4" w:space="0" w:color="auto"/>
            </w:tcBorders>
            <w:vAlign w:val="center"/>
          </w:tcPr>
          <w:p w:rsidR="002132D1" w:rsidRPr="00F44589" w:rsidRDefault="002132D1" w:rsidP="00872FDB">
            <w:pPr>
              <w:widowControl/>
              <w:ind w:firstLineChars="200" w:firstLine="360"/>
              <w:rPr>
                <w:sz w:val="18"/>
                <w:szCs w:val="18"/>
              </w:rPr>
            </w:pPr>
            <w:r w:rsidRPr="00F44589">
              <w:rPr>
                <w:rFonts w:hint="eastAsia"/>
                <w:sz w:val="18"/>
                <w:szCs w:val="18"/>
              </w:rPr>
              <w:t>投标人详细阐述项目施工组织方案，包括项目人员配置、进度计划、质量保证措施、施工安全措施等，方案思路清晰、描述详细、贴合实际要求的得</w:t>
            </w:r>
            <w:r w:rsidR="00872FDB">
              <w:rPr>
                <w:sz w:val="18"/>
                <w:szCs w:val="18"/>
              </w:rPr>
              <w:t>5</w:t>
            </w:r>
            <w:r w:rsidRPr="00F44589">
              <w:rPr>
                <w:rFonts w:hint="eastAsia"/>
                <w:sz w:val="18"/>
                <w:szCs w:val="18"/>
              </w:rPr>
              <w:t>分；方案思路完整、内容基本详实，能够基本满足采购需求的得</w:t>
            </w:r>
            <w:r w:rsidRPr="00F44589">
              <w:rPr>
                <w:rFonts w:hint="eastAsia"/>
                <w:sz w:val="18"/>
                <w:szCs w:val="18"/>
              </w:rPr>
              <w:t>2</w:t>
            </w:r>
            <w:r w:rsidRPr="00F44589">
              <w:rPr>
                <w:rFonts w:hint="eastAsia"/>
                <w:sz w:val="18"/>
                <w:szCs w:val="18"/>
              </w:rPr>
              <w:t>分；内容不完善、</w:t>
            </w:r>
            <w:r w:rsidRPr="00F44589">
              <w:rPr>
                <w:rFonts w:hint="eastAsia"/>
                <w:sz w:val="18"/>
                <w:szCs w:val="18"/>
              </w:rPr>
              <w:t xml:space="preserve"> </w:t>
            </w:r>
            <w:r w:rsidRPr="00F44589">
              <w:rPr>
                <w:rFonts w:hint="eastAsia"/>
                <w:sz w:val="18"/>
                <w:szCs w:val="18"/>
              </w:rPr>
              <w:t>操作性不强，但经过优化可实现采购需求的得</w:t>
            </w:r>
            <w:r w:rsidRPr="00F44589">
              <w:rPr>
                <w:rFonts w:hint="eastAsia"/>
                <w:sz w:val="18"/>
                <w:szCs w:val="18"/>
              </w:rPr>
              <w:t>1</w:t>
            </w:r>
            <w:r w:rsidRPr="00F44589">
              <w:rPr>
                <w:rFonts w:hint="eastAsia"/>
                <w:sz w:val="18"/>
                <w:szCs w:val="18"/>
              </w:rPr>
              <w:t>分；不提供不得分。</w:t>
            </w:r>
          </w:p>
        </w:tc>
        <w:tc>
          <w:tcPr>
            <w:tcW w:w="558" w:type="dxa"/>
            <w:tcBorders>
              <w:left w:val="single" w:sz="4" w:space="0" w:color="auto"/>
              <w:bottom w:val="single" w:sz="4" w:space="0" w:color="auto"/>
              <w:right w:val="single" w:sz="4" w:space="0" w:color="auto"/>
            </w:tcBorders>
            <w:vAlign w:val="center"/>
          </w:tcPr>
          <w:p w:rsidR="002132D1" w:rsidRPr="00F44589" w:rsidRDefault="002132D1" w:rsidP="002132D1">
            <w:pPr>
              <w:widowControl/>
              <w:spacing w:line="276" w:lineRule="auto"/>
              <w:jc w:val="center"/>
              <w:rPr>
                <w:rFonts w:ascii="宋体" w:hAnsi="宋体" w:cs="宋体"/>
                <w:sz w:val="18"/>
                <w:szCs w:val="18"/>
              </w:rPr>
            </w:pPr>
          </w:p>
        </w:tc>
      </w:tr>
      <w:tr w:rsidR="002132D1" w:rsidRPr="00F44589" w:rsidTr="002132D1">
        <w:trPr>
          <w:trHeight w:val="940"/>
        </w:trPr>
        <w:tc>
          <w:tcPr>
            <w:tcW w:w="883" w:type="dxa"/>
            <w:tcBorders>
              <w:left w:val="single" w:sz="4" w:space="0" w:color="auto"/>
              <w:right w:val="single" w:sz="4" w:space="0" w:color="auto"/>
            </w:tcBorders>
            <w:vAlign w:val="center"/>
          </w:tcPr>
          <w:p w:rsidR="002132D1" w:rsidRDefault="002132D1" w:rsidP="002132D1">
            <w:pPr>
              <w:widowControl/>
              <w:snapToGrid w:val="0"/>
              <w:spacing w:line="300" w:lineRule="exact"/>
              <w:jc w:val="center"/>
              <w:rPr>
                <w:rFonts w:hAnsi="宋体"/>
              </w:rPr>
            </w:pPr>
            <w:r>
              <w:rPr>
                <w:rFonts w:hAnsi="宋体" w:hint="eastAsia"/>
              </w:rPr>
              <w:t>类似业绩（</w:t>
            </w:r>
            <w:r>
              <w:rPr>
                <w:rFonts w:hAnsi="宋体" w:hint="eastAsia"/>
              </w:rPr>
              <w:t>3</w:t>
            </w:r>
            <w:r>
              <w:rPr>
                <w:rFonts w:hAnsi="宋体" w:hint="eastAsia"/>
              </w:rPr>
              <w:t>分）</w:t>
            </w:r>
          </w:p>
        </w:tc>
        <w:tc>
          <w:tcPr>
            <w:tcW w:w="7392" w:type="dxa"/>
            <w:tcBorders>
              <w:top w:val="single" w:sz="4" w:space="0" w:color="auto"/>
              <w:left w:val="single" w:sz="4" w:space="0" w:color="auto"/>
              <w:right w:val="single" w:sz="4" w:space="0" w:color="auto"/>
            </w:tcBorders>
            <w:vAlign w:val="center"/>
          </w:tcPr>
          <w:p w:rsidR="002132D1" w:rsidRPr="00F44589" w:rsidRDefault="002132D1" w:rsidP="002132D1">
            <w:pPr>
              <w:jc w:val="left"/>
              <w:rPr>
                <w:sz w:val="18"/>
                <w:szCs w:val="18"/>
              </w:rPr>
            </w:pPr>
            <w:r w:rsidRPr="00F44589">
              <w:rPr>
                <w:rFonts w:hint="eastAsia"/>
                <w:sz w:val="18"/>
                <w:szCs w:val="18"/>
              </w:rPr>
              <w:t>投标人近三年内，</w:t>
            </w:r>
            <w:r w:rsidRPr="00F44589">
              <w:rPr>
                <w:rFonts w:hint="eastAsia"/>
                <w:sz w:val="18"/>
                <w:szCs w:val="18"/>
              </w:rPr>
              <w:t xml:space="preserve"> </w:t>
            </w:r>
            <w:r w:rsidRPr="00F44589">
              <w:rPr>
                <w:rFonts w:hint="eastAsia"/>
                <w:sz w:val="18"/>
                <w:szCs w:val="18"/>
              </w:rPr>
              <w:t>类似</w:t>
            </w:r>
            <w:r w:rsidRPr="00F44589">
              <w:rPr>
                <w:rFonts w:hint="eastAsia"/>
                <w:sz w:val="18"/>
                <w:szCs w:val="18"/>
              </w:rPr>
              <w:t>LED</w:t>
            </w:r>
            <w:r w:rsidRPr="00F44589">
              <w:rPr>
                <w:rFonts w:hint="eastAsia"/>
                <w:sz w:val="18"/>
                <w:szCs w:val="18"/>
              </w:rPr>
              <w:t>显示屏单项合同面积达</w:t>
            </w:r>
            <w:r w:rsidRPr="00F44589">
              <w:rPr>
                <w:sz w:val="18"/>
                <w:szCs w:val="18"/>
              </w:rPr>
              <w:t>5</w:t>
            </w:r>
            <w:r w:rsidRPr="00F44589">
              <w:rPr>
                <w:rFonts w:hint="eastAsia"/>
                <w:sz w:val="18"/>
                <w:szCs w:val="18"/>
              </w:rPr>
              <w:t>0</w:t>
            </w:r>
            <w:r w:rsidRPr="00F44589">
              <w:rPr>
                <w:rFonts w:hint="eastAsia"/>
                <w:sz w:val="18"/>
                <w:szCs w:val="18"/>
              </w:rPr>
              <w:t>㎡的案例，有</w:t>
            </w:r>
            <w:r w:rsidRPr="00F44589">
              <w:rPr>
                <w:rFonts w:hint="eastAsia"/>
                <w:sz w:val="18"/>
                <w:szCs w:val="18"/>
              </w:rPr>
              <w:t>1</w:t>
            </w:r>
            <w:r w:rsidRPr="00F44589">
              <w:rPr>
                <w:rFonts w:hint="eastAsia"/>
                <w:sz w:val="18"/>
                <w:szCs w:val="18"/>
              </w:rPr>
              <w:t>例得</w:t>
            </w:r>
            <w:r w:rsidRPr="00F44589">
              <w:rPr>
                <w:rFonts w:hint="eastAsia"/>
                <w:sz w:val="18"/>
                <w:szCs w:val="18"/>
              </w:rPr>
              <w:t>1</w:t>
            </w:r>
            <w:r w:rsidRPr="00F44589">
              <w:rPr>
                <w:rFonts w:hint="eastAsia"/>
                <w:sz w:val="18"/>
                <w:szCs w:val="18"/>
              </w:rPr>
              <w:t>分，</w:t>
            </w:r>
            <w:r w:rsidRPr="00F44589">
              <w:rPr>
                <w:rFonts w:hint="eastAsia"/>
                <w:sz w:val="18"/>
                <w:szCs w:val="18"/>
              </w:rPr>
              <w:t xml:space="preserve"> </w:t>
            </w:r>
            <w:r w:rsidRPr="00F44589">
              <w:rPr>
                <w:rFonts w:hint="eastAsia"/>
                <w:sz w:val="18"/>
                <w:szCs w:val="18"/>
              </w:rPr>
              <w:t>最多得</w:t>
            </w:r>
            <w:r w:rsidRPr="00F44589">
              <w:rPr>
                <w:rFonts w:hint="eastAsia"/>
                <w:sz w:val="18"/>
                <w:szCs w:val="18"/>
              </w:rPr>
              <w:t>3</w:t>
            </w:r>
            <w:r w:rsidRPr="00F44589">
              <w:rPr>
                <w:rFonts w:hint="eastAsia"/>
                <w:sz w:val="18"/>
                <w:szCs w:val="18"/>
              </w:rPr>
              <w:t>分，每个案例需提供合同复印件及发票扫描件。</w:t>
            </w:r>
          </w:p>
          <w:p w:rsidR="002132D1" w:rsidRPr="00F44589" w:rsidRDefault="002132D1" w:rsidP="002132D1">
            <w:pPr>
              <w:widowControl/>
              <w:snapToGrid w:val="0"/>
              <w:spacing w:line="300" w:lineRule="exact"/>
              <w:jc w:val="left"/>
              <w:rPr>
                <w:rFonts w:hAnsi="宋体"/>
                <w:sz w:val="18"/>
                <w:szCs w:val="18"/>
              </w:rPr>
            </w:pPr>
            <w:r w:rsidRPr="00F44589">
              <w:rPr>
                <w:rFonts w:hint="eastAsia"/>
                <w:sz w:val="18"/>
                <w:szCs w:val="18"/>
              </w:rPr>
              <w:t>标书中提供相应复印件、扫描件加盖投标人公章（合同原件备查）</w:t>
            </w:r>
          </w:p>
        </w:tc>
        <w:tc>
          <w:tcPr>
            <w:tcW w:w="558" w:type="dxa"/>
            <w:tcBorders>
              <w:left w:val="single" w:sz="4" w:space="0" w:color="auto"/>
              <w:bottom w:val="single" w:sz="4" w:space="0" w:color="auto"/>
              <w:right w:val="single" w:sz="4" w:space="0" w:color="auto"/>
            </w:tcBorders>
            <w:vAlign w:val="center"/>
          </w:tcPr>
          <w:p w:rsidR="002132D1" w:rsidRPr="00F44589" w:rsidRDefault="002132D1" w:rsidP="002132D1">
            <w:pPr>
              <w:widowControl/>
              <w:snapToGrid w:val="0"/>
              <w:spacing w:line="300" w:lineRule="exact"/>
              <w:jc w:val="center"/>
              <w:rPr>
                <w:rFonts w:hAnsi="宋体"/>
                <w:sz w:val="18"/>
                <w:szCs w:val="18"/>
              </w:rPr>
            </w:pPr>
          </w:p>
        </w:tc>
      </w:tr>
      <w:tr w:rsidR="002132D1" w:rsidRPr="00F44589" w:rsidTr="002132D1">
        <w:trPr>
          <w:trHeight w:val="940"/>
        </w:trPr>
        <w:tc>
          <w:tcPr>
            <w:tcW w:w="883" w:type="dxa"/>
            <w:tcBorders>
              <w:left w:val="single" w:sz="4" w:space="0" w:color="auto"/>
              <w:right w:val="single" w:sz="4" w:space="0" w:color="auto"/>
            </w:tcBorders>
            <w:vAlign w:val="center"/>
          </w:tcPr>
          <w:p w:rsidR="002132D1" w:rsidRDefault="002132D1" w:rsidP="003901E5">
            <w:pPr>
              <w:widowControl/>
              <w:snapToGrid w:val="0"/>
              <w:spacing w:line="300" w:lineRule="exact"/>
              <w:jc w:val="center"/>
              <w:rPr>
                <w:rFonts w:hAnsi="宋体"/>
              </w:rPr>
            </w:pPr>
            <w:r>
              <w:rPr>
                <w:rFonts w:hAnsi="宋体" w:hint="eastAsia"/>
              </w:rPr>
              <w:t>质保期</w:t>
            </w:r>
            <w:r w:rsidR="003901E5">
              <w:rPr>
                <w:rFonts w:hAnsi="宋体"/>
              </w:rPr>
              <w:t>2</w:t>
            </w:r>
          </w:p>
        </w:tc>
        <w:tc>
          <w:tcPr>
            <w:tcW w:w="7392" w:type="dxa"/>
            <w:tcBorders>
              <w:top w:val="single" w:sz="4" w:space="0" w:color="auto"/>
              <w:left w:val="single" w:sz="4" w:space="0" w:color="auto"/>
              <w:right w:val="single" w:sz="4" w:space="0" w:color="auto"/>
            </w:tcBorders>
            <w:vAlign w:val="center"/>
          </w:tcPr>
          <w:p w:rsidR="002132D1" w:rsidRPr="00F44589" w:rsidRDefault="002132D1" w:rsidP="003901E5">
            <w:pPr>
              <w:jc w:val="left"/>
              <w:rPr>
                <w:sz w:val="18"/>
                <w:szCs w:val="18"/>
              </w:rPr>
            </w:pPr>
            <w:r w:rsidRPr="00F44589">
              <w:rPr>
                <w:rFonts w:hint="eastAsia"/>
                <w:sz w:val="18"/>
                <w:szCs w:val="18"/>
              </w:rPr>
              <w:t>响应质保期要求的</w:t>
            </w:r>
            <w:r w:rsidRPr="00F44589">
              <w:rPr>
                <w:rFonts w:hint="eastAsia"/>
                <w:sz w:val="18"/>
                <w:szCs w:val="18"/>
              </w:rPr>
              <w:t>1</w:t>
            </w:r>
            <w:r w:rsidRPr="00F44589">
              <w:rPr>
                <w:rFonts w:hint="eastAsia"/>
                <w:sz w:val="18"/>
                <w:szCs w:val="18"/>
              </w:rPr>
              <w:t>分</w:t>
            </w:r>
            <w:r w:rsidRPr="00F44589">
              <w:rPr>
                <w:rFonts w:hint="eastAsia"/>
                <w:sz w:val="18"/>
                <w:szCs w:val="18"/>
              </w:rPr>
              <w:t>,</w:t>
            </w:r>
            <w:r w:rsidRPr="00F44589">
              <w:rPr>
                <w:rFonts w:hint="eastAsia"/>
                <w:sz w:val="18"/>
                <w:szCs w:val="18"/>
              </w:rPr>
              <w:t>多一年加</w:t>
            </w:r>
            <w:r w:rsidR="003901E5">
              <w:rPr>
                <w:rFonts w:hint="eastAsia"/>
                <w:sz w:val="18"/>
                <w:szCs w:val="18"/>
              </w:rPr>
              <w:t>0</w:t>
            </w:r>
            <w:r w:rsidR="003901E5">
              <w:rPr>
                <w:sz w:val="18"/>
                <w:szCs w:val="18"/>
              </w:rPr>
              <w:t>.5</w:t>
            </w:r>
            <w:r w:rsidRPr="00F44589">
              <w:rPr>
                <w:rFonts w:hint="eastAsia"/>
                <w:sz w:val="18"/>
                <w:szCs w:val="18"/>
              </w:rPr>
              <w:t>分</w:t>
            </w:r>
            <w:r w:rsidRPr="00F44589">
              <w:rPr>
                <w:rFonts w:hint="eastAsia"/>
                <w:sz w:val="18"/>
                <w:szCs w:val="18"/>
              </w:rPr>
              <w:t>,</w:t>
            </w:r>
            <w:r w:rsidRPr="00F44589">
              <w:rPr>
                <w:rFonts w:hint="eastAsia"/>
                <w:sz w:val="18"/>
                <w:szCs w:val="18"/>
              </w:rPr>
              <w:t>最高</w:t>
            </w:r>
            <w:r w:rsidR="003901E5">
              <w:rPr>
                <w:sz w:val="18"/>
                <w:szCs w:val="18"/>
              </w:rPr>
              <w:t>2</w:t>
            </w:r>
            <w:r w:rsidRPr="00F44589">
              <w:rPr>
                <w:rFonts w:hint="eastAsia"/>
                <w:sz w:val="18"/>
                <w:szCs w:val="18"/>
              </w:rPr>
              <w:t>分。</w:t>
            </w:r>
          </w:p>
        </w:tc>
        <w:tc>
          <w:tcPr>
            <w:tcW w:w="558" w:type="dxa"/>
            <w:tcBorders>
              <w:left w:val="single" w:sz="4" w:space="0" w:color="auto"/>
              <w:bottom w:val="single" w:sz="4" w:space="0" w:color="auto"/>
              <w:right w:val="single" w:sz="4" w:space="0" w:color="auto"/>
            </w:tcBorders>
            <w:vAlign w:val="center"/>
          </w:tcPr>
          <w:p w:rsidR="002132D1" w:rsidRPr="00F44589" w:rsidRDefault="002132D1" w:rsidP="002132D1">
            <w:pPr>
              <w:widowControl/>
              <w:snapToGrid w:val="0"/>
              <w:spacing w:line="300" w:lineRule="exact"/>
              <w:jc w:val="center"/>
              <w:rPr>
                <w:rFonts w:hAnsi="宋体"/>
                <w:sz w:val="18"/>
                <w:szCs w:val="18"/>
              </w:rPr>
            </w:pPr>
          </w:p>
        </w:tc>
      </w:tr>
      <w:tr w:rsidR="002132D1" w:rsidRPr="00F44589" w:rsidTr="002132D1">
        <w:trPr>
          <w:trHeight w:val="940"/>
        </w:trPr>
        <w:tc>
          <w:tcPr>
            <w:tcW w:w="883" w:type="dxa"/>
            <w:tcBorders>
              <w:left w:val="single" w:sz="4" w:space="0" w:color="auto"/>
              <w:right w:val="single" w:sz="4" w:space="0" w:color="auto"/>
            </w:tcBorders>
            <w:vAlign w:val="center"/>
          </w:tcPr>
          <w:p w:rsidR="002132D1" w:rsidRDefault="002132D1" w:rsidP="002132D1">
            <w:pPr>
              <w:widowControl/>
              <w:snapToGrid w:val="0"/>
              <w:spacing w:line="300" w:lineRule="exact"/>
              <w:jc w:val="center"/>
              <w:rPr>
                <w:rFonts w:hAnsi="宋体"/>
              </w:rPr>
            </w:pPr>
            <w:r>
              <w:rPr>
                <w:rFonts w:hAnsi="宋体" w:hint="eastAsia"/>
              </w:rPr>
              <w:t>综合打分</w:t>
            </w:r>
            <w:r>
              <w:rPr>
                <w:rFonts w:hAnsi="宋体" w:hint="eastAsia"/>
              </w:rPr>
              <w:t>20</w:t>
            </w:r>
          </w:p>
        </w:tc>
        <w:tc>
          <w:tcPr>
            <w:tcW w:w="7392" w:type="dxa"/>
            <w:tcBorders>
              <w:top w:val="single" w:sz="4" w:space="0" w:color="auto"/>
              <w:left w:val="single" w:sz="4" w:space="0" w:color="auto"/>
              <w:right w:val="single" w:sz="4" w:space="0" w:color="auto"/>
            </w:tcBorders>
            <w:vAlign w:val="center"/>
          </w:tcPr>
          <w:p w:rsidR="002132D1" w:rsidRPr="00F44589" w:rsidRDefault="00AD44F3" w:rsidP="00F44589">
            <w:pPr>
              <w:jc w:val="left"/>
              <w:rPr>
                <w:sz w:val="18"/>
                <w:szCs w:val="18"/>
              </w:rPr>
            </w:pPr>
            <w:r w:rsidRPr="00F44589">
              <w:rPr>
                <w:rFonts w:hint="eastAsia"/>
                <w:sz w:val="18"/>
                <w:szCs w:val="18"/>
              </w:rPr>
              <w:t>评标专家结合各项因素给与</w:t>
            </w:r>
            <w:r w:rsidRPr="00F44589">
              <w:rPr>
                <w:rFonts w:hAnsi="宋体" w:hint="eastAsia"/>
                <w:sz w:val="18"/>
                <w:szCs w:val="18"/>
              </w:rPr>
              <w:t>综合</w:t>
            </w:r>
            <w:r w:rsidRPr="00F44589">
              <w:rPr>
                <w:rFonts w:hAnsi="宋体" w:hint="eastAsia"/>
                <w:sz w:val="18"/>
                <w:szCs w:val="18"/>
              </w:rPr>
              <w:t>(</w:t>
            </w:r>
            <w:r w:rsidRPr="00F44589">
              <w:rPr>
                <w:rFonts w:hAnsi="宋体" w:hint="eastAsia"/>
                <w:sz w:val="18"/>
                <w:szCs w:val="18"/>
              </w:rPr>
              <w:t>优良中差</w:t>
            </w:r>
            <w:r w:rsidRPr="00F44589">
              <w:rPr>
                <w:rFonts w:hAnsi="宋体" w:hint="eastAsia"/>
                <w:sz w:val="18"/>
                <w:szCs w:val="18"/>
              </w:rPr>
              <w:t>)</w:t>
            </w:r>
            <w:r w:rsidRPr="00F44589">
              <w:rPr>
                <w:rFonts w:hAnsi="宋体" w:hint="eastAsia"/>
                <w:sz w:val="18"/>
                <w:szCs w:val="18"/>
              </w:rPr>
              <w:t>打分</w:t>
            </w:r>
            <w:r w:rsidR="00F44589" w:rsidRPr="00F44589">
              <w:rPr>
                <w:rFonts w:hAnsi="宋体" w:hint="eastAsia"/>
                <w:sz w:val="18"/>
                <w:szCs w:val="18"/>
              </w:rPr>
              <w:t>,</w:t>
            </w:r>
            <w:r w:rsidRPr="00F44589">
              <w:rPr>
                <w:rFonts w:hAnsi="宋体" w:hint="eastAsia"/>
                <w:sz w:val="18"/>
                <w:szCs w:val="18"/>
              </w:rPr>
              <w:t>分值</w:t>
            </w:r>
            <w:r w:rsidR="00F44589" w:rsidRPr="00F44589">
              <w:rPr>
                <w:rFonts w:hAnsi="宋体" w:hint="eastAsia"/>
                <w:sz w:val="18"/>
                <w:szCs w:val="18"/>
              </w:rPr>
              <w:t>:</w:t>
            </w:r>
            <w:r w:rsidRPr="00F44589">
              <w:rPr>
                <w:rFonts w:hAnsi="宋体" w:hint="eastAsia"/>
                <w:sz w:val="18"/>
                <w:szCs w:val="18"/>
              </w:rPr>
              <w:t>优</w:t>
            </w:r>
            <w:r w:rsidRPr="00F44589">
              <w:rPr>
                <w:rFonts w:hAnsi="宋体" w:hint="eastAsia"/>
                <w:sz w:val="18"/>
                <w:szCs w:val="18"/>
              </w:rPr>
              <w:t>20</w:t>
            </w:r>
            <w:r w:rsidRPr="00F44589">
              <w:rPr>
                <w:rFonts w:hAnsi="宋体" w:hint="eastAsia"/>
                <w:sz w:val="18"/>
                <w:szCs w:val="18"/>
              </w:rPr>
              <w:t>分</w:t>
            </w:r>
            <w:r w:rsidRPr="00F44589">
              <w:rPr>
                <w:rFonts w:hAnsi="宋体" w:hint="eastAsia"/>
                <w:sz w:val="18"/>
                <w:szCs w:val="18"/>
              </w:rPr>
              <w:t>,</w:t>
            </w:r>
            <w:r w:rsidRPr="00F44589">
              <w:rPr>
                <w:rFonts w:hAnsi="宋体" w:hint="eastAsia"/>
                <w:sz w:val="18"/>
                <w:szCs w:val="18"/>
              </w:rPr>
              <w:t>良</w:t>
            </w:r>
            <w:r w:rsidRPr="00F44589">
              <w:rPr>
                <w:rFonts w:hAnsi="宋体" w:hint="eastAsia"/>
                <w:sz w:val="18"/>
                <w:szCs w:val="18"/>
              </w:rPr>
              <w:t>15</w:t>
            </w:r>
            <w:r w:rsidRPr="00F44589">
              <w:rPr>
                <w:rFonts w:hAnsi="宋体" w:hint="eastAsia"/>
                <w:sz w:val="18"/>
                <w:szCs w:val="18"/>
              </w:rPr>
              <w:t>分</w:t>
            </w:r>
            <w:r w:rsidRPr="00F44589">
              <w:rPr>
                <w:rFonts w:hAnsi="宋体" w:hint="eastAsia"/>
                <w:sz w:val="18"/>
                <w:szCs w:val="18"/>
              </w:rPr>
              <w:t>,</w:t>
            </w:r>
            <w:r w:rsidRPr="00F44589">
              <w:rPr>
                <w:rFonts w:hAnsi="宋体" w:hint="eastAsia"/>
                <w:sz w:val="18"/>
                <w:szCs w:val="18"/>
              </w:rPr>
              <w:t>中</w:t>
            </w:r>
            <w:r w:rsidRPr="00F44589">
              <w:rPr>
                <w:rFonts w:hAnsi="宋体" w:hint="eastAsia"/>
                <w:sz w:val="18"/>
                <w:szCs w:val="18"/>
              </w:rPr>
              <w:t>10</w:t>
            </w:r>
            <w:r w:rsidRPr="00F44589">
              <w:rPr>
                <w:rFonts w:hAnsi="宋体" w:hint="eastAsia"/>
                <w:sz w:val="18"/>
                <w:szCs w:val="18"/>
              </w:rPr>
              <w:t>分</w:t>
            </w:r>
            <w:r w:rsidRPr="00F44589">
              <w:rPr>
                <w:rFonts w:hAnsi="宋体" w:hint="eastAsia"/>
                <w:sz w:val="18"/>
                <w:szCs w:val="18"/>
              </w:rPr>
              <w:t>,</w:t>
            </w:r>
            <w:r w:rsidRPr="00F44589">
              <w:rPr>
                <w:rFonts w:hAnsi="宋体" w:hint="eastAsia"/>
                <w:sz w:val="18"/>
                <w:szCs w:val="18"/>
              </w:rPr>
              <w:t>差</w:t>
            </w:r>
            <w:r w:rsidRPr="00F44589">
              <w:rPr>
                <w:rFonts w:hAnsi="宋体" w:hint="eastAsia"/>
                <w:sz w:val="18"/>
                <w:szCs w:val="18"/>
              </w:rPr>
              <w:t>0</w:t>
            </w:r>
            <w:r w:rsidRPr="00F44589">
              <w:rPr>
                <w:rFonts w:hAnsi="宋体" w:hint="eastAsia"/>
                <w:sz w:val="18"/>
                <w:szCs w:val="18"/>
              </w:rPr>
              <w:t>分</w:t>
            </w:r>
            <w:r w:rsidRPr="00F44589">
              <w:rPr>
                <w:rFonts w:hAnsi="宋体" w:hint="eastAsia"/>
                <w:sz w:val="18"/>
                <w:szCs w:val="18"/>
              </w:rPr>
              <w:t>,</w:t>
            </w:r>
            <w:r w:rsidRPr="00F44589">
              <w:rPr>
                <w:rFonts w:hAnsi="宋体" w:hint="eastAsia"/>
                <w:sz w:val="18"/>
                <w:szCs w:val="18"/>
              </w:rPr>
              <w:t>评差须注明理由签字</w:t>
            </w:r>
            <w:r w:rsidRPr="00F44589">
              <w:rPr>
                <w:rFonts w:hint="eastAsia"/>
                <w:sz w:val="18"/>
                <w:szCs w:val="18"/>
              </w:rPr>
              <w:t>。</w:t>
            </w:r>
          </w:p>
        </w:tc>
        <w:tc>
          <w:tcPr>
            <w:tcW w:w="558" w:type="dxa"/>
            <w:tcBorders>
              <w:left w:val="single" w:sz="4" w:space="0" w:color="auto"/>
              <w:bottom w:val="single" w:sz="4" w:space="0" w:color="auto"/>
              <w:right w:val="single" w:sz="4" w:space="0" w:color="auto"/>
            </w:tcBorders>
            <w:vAlign w:val="center"/>
          </w:tcPr>
          <w:p w:rsidR="002132D1" w:rsidRPr="00F44589" w:rsidRDefault="002132D1" w:rsidP="002132D1">
            <w:pPr>
              <w:widowControl/>
              <w:snapToGrid w:val="0"/>
              <w:spacing w:line="300" w:lineRule="exact"/>
              <w:jc w:val="center"/>
              <w:rPr>
                <w:rFonts w:hAnsi="宋体"/>
                <w:sz w:val="18"/>
                <w:szCs w:val="18"/>
              </w:rPr>
            </w:pPr>
          </w:p>
        </w:tc>
      </w:tr>
      <w:tr w:rsidR="002132D1" w:rsidTr="002132D1">
        <w:trPr>
          <w:trHeight w:val="442"/>
        </w:trPr>
        <w:tc>
          <w:tcPr>
            <w:tcW w:w="8833" w:type="dxa"/>
            <w:gridSpan w:val="3"/>
            <w:tcBorders>
              <w:left w:val="single" w:sz="4" w:space="0" w:color="auto"/>
              <w:right w:val="single" w:sz="4" w:space="0" w:color="auto"/>
            </w:tcBorders>
          </w:tcPr>
          <w:p w:rsidR="002132D1" w:rsidRPr="00F44589" w:rsidRDefault="002132D1" w:rsidP="002132D1">
            <w:pPr>
              <w:pStyle w:val="2"/>
              <w:adjustRightInd w:val="0"/>
              <w:snapToGrid w:val="0"/>
              <w:spacing w:before="0" w:after="0" w:line="400" w:lineRule="exact"/>
              <w:rPr>
                <w:rFonts w:ascii="Times New Roman" w:hAnsi="宋体" w:cs="宋体"/>
                <w:sz w:val="18"/>
                <w:szCs w:val="18"/>
              </w:rPr>
            </w:pPr>
            <w:r w:rsidRPr="00F44589">
              <w:rPr>
                <w:rFonts w:ascii="Times New Roman" w:hAnsi="宋体" w:cs="宋体" w:hint="eastAsia"/>
                <w:sz w:val="18"/>
                <w:szCs w:val="18"/>
              </w:rPr>
              <w:t>备注：</w:t>
            </w:r>
            <w:r w:rsidRPr="00F44589">
              <w:rPr>
                <w:rFonts w:ascii="Times New Roman" w:hAnsi="宋体" w:cs="宋体" w:hint="eastAsia"/>
                <w:sz w:val="18"/>
                <w:szCs w:val="18"/>
              </w:rPr>
              <w:t>1</w:t>
            </w:r>
            <w:r w:rsidRPr="00F44589">
              <w:rPr>
                <w:rFonts w:ascii="Times New Roman" w:hAnsi="宋体" w:cs="宋体" w:hint="eastAsia"/>
                <w:sz w:val="18"/>
                <w:szCs w:val="18"/>
              </w:rPr>
              <w:t>、所有复印件均须加盖投标人公章，评分细则中所有需提供原件备查的，必须提供清晰的原件扫描件，随投标文件同时发送至指定邮箱，否则不得分。</w:t>
            </w:r>
          </w:p>
          <w:p w:rsidR="002132D1" w:rsidRDefault="002132D1" w:rsidP="002132D1">
            <w:pPr>
              <w:pStyle w:val="2"/>
              <w:adjustRightInd w:val="0"/>
              <w:snapToGrid w:val="0"/>
              <w:spacing w:before="0" w:after="0" w:line="400" w:lineRule="exact"/>
              <w:rPr>
                <w:rFonts w:ascii="宋体" w:hAnsi="宋体"/>
                <w:szCs w:val="21"/>
              </w:rPr>
            </w:pPr>
            <w:r w:rsidRPr="00F44589">
              <w:rPr>
                <w:rFonts w:ascii="Times New Roman" w:hAnsi="宋体" w:cs="宋体" w:hint="eastAsia"/>
                <w:sz w:val="18"/>
                <w:szCs w:val="18"/>
              </w:rPr>
              <w:t>2</w:t>
            </w:r>
            <w:r w:rsidRPr="00F44589">
              <w:rPr>
                <w:rFonts w:ascii="Times New Roman" w:hAnsi="宋体" w:cs="宋体" w:hint="eastAsia"/>
                <w:sz w:val="18"/>
                <w:szCs w:val="18"/>
              </w:rPr>
              <w:t>、招标方后期会对中标方提供的</w:t>
            </w:r>
            <w:r w:rsidRPr="00F44589">
              <w:rPr>
                <w:rFonts w:ascii="Times New Roman" w:hAnsi="宋体" w:cs="宋体" w:hint="eastAsia"/>
                <w:bCs/>
                <w:sz w:val="18"/>
                <w:szCs w:val="18"/>
              </w:rPr>
              <w:t>检测报告、证件证书、合同一一核实</w:t>
            </w:r>
            <w:r w:rsidRPr="00F44589">
              <w:rPr>
                <w:rFonts w:ascii="Times New Roman" w:hAnsi="宋体" w:cs="宋体" w:hint="eastAsia"/>
                <w:sz w:val="18"/>
                <w:szCs w:val="18"/>
              </w:rPr>
              <w:t>，如发现投标人提供虚假信息，本次投标做无效投标处理，并上报相应政府管理部门进行处罚。</w:t>
            </w:r>
          </w:p>
        </w:tc>
      </w:tr>
    </w:tbl>
    <w:p w:rsidR="00E06DD9" w:rsidRPr="00E06DD9" w:rsidRDefault="00E06DD9"/>
    <w:sectPr w:rsidR="00E06DD9" w:rsidRPr="00E06DD9" w:rsidSect="00C361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83" w:rsidRDefault="00605183" w:rsidP="005639D4">
      <w:r>
        <w:separator/>
      </w:r>
    </w:p>
  </w:endnote>
  <w:endnote w:type="continuationSeparator" w:id="0">
    <w:p w:rsidR="00605183" w:rsidRDefault="00605183" w:rsidP="0056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83" w:rsidRDefault="00605183" w:rsidP="005639D4">
      <w:r>
        <w:separator/>
      </w:r>
    </w:p>
  </w:footnote>
  <w:footnote w:type="continuationSeparator" w:id="0">
    <w:p w:rsidR="00605183" w:rsidRDefault="00605183" w:rsidP="0056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4C9"/>
    <w:multiLevelType w:val="multilevel"/>
    <w:tmpl w:val="12C254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DD9"/>
    <w:rsid w:val="000734E1"/>
    <w:rsid w:val="000F6AE2"/>
    <w:rsid w:val="00181F5E"/>
    <w:rsid w:val="002132D1"/>
    <w:rsid w:val="003901E5"/>
    <w:rsid w:val="005639D4"/>
    <w:rsid w:val="00605183"/>
    <w:rsid w:val="00872FDB"/>
    <w:rsid w:val="0089564F"/>
    <w:rsid w:val="00A718F1"/>
    <w:rsid w:val="00AD44F3"/>
    <w:rsid w:val="00C36182"/>
    <w:rsid w:val="00CF4909"/>
    <w:rsid w:val="00D060CF"/>
    <w:rsid w:val="00D61F36"/>
    <w:rsid w:val="00E06DD9"/>
    <w:rsid w:val="00F44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908"/>
  <w15:docId w15:val="{3FAED184-707F-4D3E-9BBA-27691D34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06DD9"/>
    <w:pPr>
      <w:widowControl w:val="0"/>
      <w:jc w:val="both"/>
    </w:pPr>
    <w:rPr>
      <w:rFonts w:ascii="Calibri" w:eastAsia="宋体" w:hAnsi="Calibri" w:cs="Times New Roman"/>
      <w:szCs w:val="24"/>
    </w:rPr>
  </w:style>
  <w:style w:type="paragraph" w:styleId="2">
    <w:name w:val="heading 2"/>
    <w:basedOn w:val="a"/>
    <w:next w:val="a1"/>
    <w:link w:val="20"/>
    <w:uiPriority w:val="9"/>
    <w:qFormat/>
    <w:rsid w:val="00E06DD9"/>
    <w:pPr>
      <w:keepNext/>
      <w:keepLines/>
      <w:spacing w:before="260" w:after="260" w:line="415" w:lineRule="auto"/>
      <w:jc w:val="left"/>
      <w:outlineLvl w:val="1"/>
    </w:pPr>
    <w:rPr>
      <w:rFonts w:ascii="Cambria" w:hAnsi="Cambria"/>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标题 2 字符"/>
    <w:basedOn w:val="a2"/>
    <w:link w:val="2"/>
    <w:uiPriority w:val="9"/>
    <w:rsid w:val="00E06DD9"/>
    <w:rPr>
      <w:rFonts w:ascii="Cambria" w:eastAsia="宋体" w:hAnsi="Cambria" w:cs="Times New Roman"/>
      <w:b/>
      <w:kern w:val="0"/>
      <w:sz w:val="32"/>
      <w:szCs w:val="20"/>
    </w:rPr>
  </w:style>
  <w:style w:type="paragraph" w:styleId="a0">
    <w:name w:val="List Paragraph"/>
    <w:basedOn w:val="a"/>
    <w:uiPriority w:val="99"/>
    <w:qFormat/>
    <w:rsid w:val="00E06DD9"/>
    <w:pPr>
      <w:ind w:firstLineChars="200" w:firstLine="420"/>
    </w:pPr>
  </w:style>
  <w:style w:type="paragraph" w:styleId="a1">
    <w:name w:val="Normal Indent"/>
    <w:basedOn w:val="a"/>
    <w:qFormat/>
    <w:rsid w:val="00E06DD9"/>
    <w:pPr>
      <w:ind w:firstLine="420"/>
    </w:pPr>
    <w:rPr>
      <w:szCs w:val="21"/>
    </w:rPr>
  </w:style>
  <w:style w:type="paragraph" w:customStyle="1" w:styleId="TableParagraph">
    <w:name w:val="Table Paragraph"/>
    <w:basedOn w:val="a"/>
    <w:uiPriority w:val="1"/>
    <w:qFormat/>
    <w:rsid w:val="00E06DD9"/>
    <w:pPr>
      <w:autoSpaceDE w:val="0"/>
      <w:autoSpaceDN w:val="0"/>
      <w:jc w:val="left"/>
    </w:pPr>
    <w:rPr>
      <w:rFonts w:ascii="宋体" w:hAnsi="宋体" w:cs="宋体"/>
      <w:kern w:val="0"/>
      <w:sz w:val="22"/>
      <w:szCs w:val="22"/>
      <w:lang w:val="zh-CN" w:bidi="zh-CN"/>
    </w:rPr>
  </w:style>
  <w:style w:type="paragraph" w:styleId="a5">
    <w:name w:val="header"/>
    <w:basedOn w:val="a"/>
    <w:link w:val="a6"/>
    <w:uiPriority w:val="99"/>
    <w:unhideWhenUsed/>
    <w:rsid w:val="005639D4"/>
    <w:pPr>
      <w:tabs>
        <w:tab w:val="center" w:pos="4153"/>
        <w:tab w:val="right" w:pos="8306"/>
      </w:tabs>
      <w:snapToGrid w:val="0"/>
      <w:jc w:val="center"/>
    </w:pPr>
    <w:rPr>
      <w:sz w:val="18"/>
      <w:szCs w:val="18"/>
    </w:rPr>
  </w:style>
  <w:style w:type="character" w:customStyle="1" w:styleId="a6">
    <w:name w:val="页眉 字符"/>
    <w:basedOn w:val="a2"/>
    <w:link w:val="a5"/>
    <w:uiPriority w:val="99"/>
    <w:rsid w:val="005639D4"/>
    <w:rPr>
      <w:rFonts w:ascii="Calibri" w:eastAsia="宋体" w:hAnsi="Calibri" w:cs="Times New Roman"/>
      <w:sz w:val="18"/>
      <w:szCs w:val="18"/>
    </w:rPr>
  </w:style>
  <w:style w:type="paragraph" w:styleId="a7">
    <w:name w:val="footer"/>
    <w:basedOn w:val="a"/>
    <w:link w:val="a8"/>
    <w:uiPriority w:val="99"/>
    <w:unhideWhenUsed/>
    <w:rsid w:val="005639D4"/>
    <w:pPr>
      <w:tabs>
        <w:tab w:val="center" w:pos="4153"/>
        <w:tab w:val="right" w:pos="8306"/>
      </w:tabs>
      <w:snapToGrid w:val="0"/>
      <w:jc w:val="left"/>
    </w:pPr>
    <w:rPr>
      <w:sz w:val="18"/>
      <w:szCs w:val="18"/>
    </w:rPr>
  </w:style>
  <w:style w:type="character" w:customStyle="1" w:styleId="a8">
    <w:name w:val="页脚 字符"/>
    <w:basedOn w:val="a2"/>
    <w:link w:val="a7"/>
    <w:uiPriority w:val="99"/>
    <w:rsid w:val="005639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 x</dc:creator>
  <cp:keywords/>
  <dc:description/>
  <cp:lastModifiedBy>PC</cp:lastModifiedBy>
  <cp:revision>10</cp:revision>
  <dcterms:created xsi:type="dcterms:W3CDTF">2023-12-05T08:02:00Z</dcterms:created>
  <dcterms:modified xsi:type="dcterms:W3CDTF">2023-12-07T01:56:00Z</dcterms:modified>
</cp:coreProperties>
</file>